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1AC0925F" w14:textId="0A3AE259" w:rsidR="006520AD" w:rsidRPr="00BC7EDE" w:rsidRDefault="00BC6DB4" w:rsidP="00054C59">
      <w:pPr>
        <w:spacing w:line="240" w:lineRule="auto"/>
        <w:jc w:val="center"/>
        <w:rPr>
          <w:rFonts w:ascii="Arial" w:hAnsi="Arial" w:cs="Arial"/>
          <w:b/>
          <w:sz w:val="30"/>
          <w:szCs w:val="30"/>
        </w:rPr>
      </w:pPr>
      <w:r w:rsidRPr="00BC7EDE">
        <w:rPr>
          <w:rFonts w:ascii="Arial" w:hAnsi="Arial" w:cs="Arial"/>
          <w:b/>
          <w:sz w:val="30"/>
          <w:szCs w:val="30"/>
        </w:rPr>
        <w:t>Role Profile</w:t>
      </w:r>
      <w:r w:rsidR="00547555" w:rsidRPr="00BC7EDE">
        <w:rPr>
          <w:rFonts w:ascii="Arial" w:hAnsi="Arial" w:cs="Arial"/>
          <w:b/>
          <w:sz w:val="30"/>
          <w:szCs w:val="30"/>
        </w:rPr>
        <w:t>:</w:t>
      </w:r>
      <w:r w:rsidR="00054C59" w:rsidRPr="00BC7EDE">
        <w:rPr>
          <w:rFonts w:ascii="Arial" w:hAnsi="Arial" w:cs="Arial"/>
          <w:b/>
          <w:sz w:val="30"/>
          <w:szCs w:val="30"/>
        </w:rPr>
        <w:t xml:space="preserve"> </w:t>
      </w:r>
      <w:r w:rsidR="00BC7EDE" w:rsidRPr="00BC7EDE">
        <w:rPr>
          <w:rFonts w:ascii="Arial" w:hAnsi="Arial" w:cs="Arial"/>
          <w:b/>
          <w:sz w:val="30"/>
          <w:szCs w:val="30"/>
        </w:rPr>
        <w:t>IT Change and Release Manager – Service Management</w:t>
      </w:r>
    </w:p>
    <w:p w14:paraId="2135AFA5" w14:textId="231221B8" w:rsidR="00BC7ED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469B02E9">
                <wp:extent cx="6448425" cy="4165600"/>
                <wp:effectExtent l="0" t="0" r="28575" b="25400"/>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4165600"/>
                        </a:xfrm>
                        <a:prstGeom prst="roundRect">
                          <a:avLst>
                            <a:gd name="adj" fmla="val 6759"/>
                          </a:avLst>
                        </a:prstGeom>
                        <a:solidFill>
                          <a:srgbClr val="F2F2F2"/>
                        </a:solidFill>
                        <a:ln w="12700">
                          <a:solidFill>
                            <a:srgbClr val="1C2F69"/>
                          </a:solidFill>
                          <a:round/>
                          <a:headEnd/>
                          <a:tailEnd/>
                        </a:ln>
                        <a:effectLst/>
                      </wps:spPr>
                      <wps:txbx>
                        <w:txbxContent>
                          <w:p w14:paraId="33248723" w14:textId="48F1E3CD" w:rsidR="002B440B" w:rsidRPr="00BC7EDE" w:rsidRDefault="00BC7EDE" w:rsidP="00AD4F68">
                            <w:pPr>
                              <w:pStyle w:val="BodyTextIndent"/>
                              <w:spacing w:after="160" w:line="240" w:lineRule="auto"/>
                              <w:ind w:left="0"/>
                              <w:rPr>
                                <w:color w:val="404040" w:themeColor="text1" w:themeTint="BF"/>
                              </w:rPr>
                            </w:pPr>
                            <w:r w:rsidRPr="00BC7EDE">
                              <w:rPr>
                                <w:color w:val="404040" w:themeColor="text1" w:themeTint="BF"/>
                              </w:rPr>
                              <w:t>The purpose and prime objective of the IT Change &amp; Release Manager is to ensure that standardised methods and procedures are used for efficient and effective handling of all changes in order to minimise the risk and impact of changes to service availability and quality.</w:t>
                            </w:r>
                          </w:p>
                          <w:p w14:paraId="33D5EB41" w14:textId="77777777" w:rsidR="00BC7EDE" w:rsidRPr="00BC7EDE" w:rsidRDefault="00BC7EDE" w:rsidP="00BC7EDE">
                            <w:pPr>
                              <w:pStyle w:val="BodyTextIndent"/>
                              <w:spacing w:line="240" w:lineRule="auto"/>
                              <w:ind w:left="0"/>
                              <w:rPr>
                                <w:b/>
                                <w:bCs/>
                                <w:color w:val="404040" w:themeColor="text1" w:themeTint="BF"/>
                              </w:rPr>
                            </w:pPr>
                            <w:r w:rsidRPr="00BC7EDE">
                              <w:rPr>
                                <w:b/>
                                <w:bCs/>
                                <w:color w:val="404040" w:themeColor="text1" w:themeTint="BF"/>
                              </w:rPr>
                              <w:t>Responsibilities:</w:t>
                            </w:r>
                          </w:p>
                          <w:p w14:paraId="30AEDC61" w14:textId="77777777" w:rsidR="00BC7EDE" w:rsidRPr="00BC7EDE" w:rsidRDefault="00BC7EDE" w:rsidP="00BC7EDE">
                            <w:pPr>
                              <w:pStyle w:val="BodyTextIndent"/>
                              <w:spacing w:line="240" w:lineRule="auto"/>
                              <w:ind w:left="0"/>
                              <w:rPr>
                                <w:color w:val="404040" w:themeColor="text1" w:themeTint="BF"/>
                              </w:rPr>
                            </w:pPr>
                            <w:r w:rsidRPr="00BC7EDE">
                              <w:rPr>
                                <w:color w:val="404040" w:themeColor="text1" w:themeTint="BF"/>
                              </w:rPr>
                              <w:t>The IT change manager will own the change management processes and activities and make sure they operate efficiently and effectively, and that they comply with governance controls. Be able bring in Lean and Agile change management via continual improvement,</w:t>
                            </w:r>
                          </w:p>
                          <w:p w14:paraId="77FBC000" w14:textId="77777777" w:rsidR="00BC7EDE" w:rsidRPr="00BC7EDE" w:rsidRDefault="00BC7EDE" w:rsidP="00BC7EDE">
                            <w:pPr>
                              <w:pStyle w:val="BodyTextIndent"/>
                              <w:spacing w:line="240" w:lineRule="auto"/>
                              <w:ind w:left="0"/>
                              <w:rPr>
                                <w:color w:val="404040" w:themeColor="text1" w:themeTint="BF"/>
                              </w:rPr>
                            </w:pPr>
                            <w:r w:rsidRPr="00BC7EDE">
                              <w:rPr>
                                <w:color w:val="404040" w:themeColor="text1" w:themeTint="BF"/>
                              </w:rPr>
                              <w:t>You’ll ensure that all technical changes and projects implemented into the development and production environment are compliant with relevant change management policies and review the change requests to ensure the right lessons have been learnt and failure rates decrease.</w:t>
                            </w:r>
                          </w:p>
                          <w:p w14:paraId="2A2F6AFE" w14:textId="77777777" w:rsidR="00BC7EDE" w:rsidRPr="00BC7EDE" w:rsidRDefault="00BC7EDE" w:rsidP="00BC7EDE">
                            <w:pPr>
                              <w:pStyle w:val="BodyTextIndent"/>
                              <w:spacing w:line="240" w:lineRule="auto"/>
                              <w:ind w:left="0"/>
                              <w:rPr>
                                <w:color w:val="404040" w:themeColor="text1" w:themeTint="BF"/>
                              </w:rPr>
                            </w:pPr>
                            <w:r w:rsidRPr="00BC7EDE">
                              <w:rPr>
                                <w:color w:val="404040" w:themeColor="text1" w:themeTint="BF"/>
                              </w:rPr>
                              <w:t xml:space="preserve">You will chair the CAB and eCAB ensuring required personnel are in attendance and ensuring that all changes are either approved or rejected accordingly. You’ll manage, track and report all change requests throughout their life cycle, drive awareness of the change management process, and develop a continual service improvement plan. </w:t>
                            </w:r>
                          </w:p>
                          <w:p w14:paraId="3F3623D3" w14:textId="77777777" w:rsidR="00BC7EDE" w:rsidRPr="00BC7EDE" w:rsidRDefault="00BC7EDE" w:rsidP="00BC7EDE">
                            <w:pPr>
                              <w:pStyle w:val="BodyTextIndent"/>
                              <w:spacing w:line="240" w:lineRule="auto"/>
                              <w:ind w:left="0"/>
                              <w:rPr>
                                <w:color w:val="404040" w:themeColor="text1" w:themeTint="BF"/>
                              </w:rPr>
                            </w:pPr>
                            <w:r w:rsidRPr="00BC7EDE">
                              <w:rPr>
                                <w:color w:val="404040" w:themeColor="text1" w:themeTint="BF"/>
                              </w:rPr>
                              <w:t>You will work with the global and regional teams to deliver a single set of standardised change management policies and processes which are effectively managed, governed, and facilitate a global change forum to drive compliance to change policies and improvements.</w:t>
                            </w:r>
                          </w:p>
                          <w:p w14:paraId="2B70F8D6" w14:textId="4814219B" w:rsidR="00BC7EDE" w:rsidRPr="00BC7EDE" w:rsidRDefault="00BC7EDE" w:rsidP="00BC7EDE">
                            <w:pPr>
                              <w:pStyle w:val="BodyTextIndent"/>
                              <w:spacing w:after="160" w:line="240" w:lineRule="auto"/>
                              <w:ind w:left="0"/>
                              <w:rPr>
                                <w:color w:val="404040" w:themeColor="text1" w:themeTint="BF"/>
                              </w:rPr>
                            </w:pPr>
                            <w:r w:rsidRPr="00BC7EDE">
                              <w:rPr>
                                <w:color w:val="404040" w:themeColor="text1" w:themeTint="BF"/>
                              </w:rPr>
                              <w:t>Candidate will demonstrate strong change management knowledge and experience of leading teams and motivating them to achieve common goals. You’ll thrive in a fast-paced business environment with an emphasis on positive change and adaptive working practices.</w:t>
                            </w: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328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" fillcolor="#f2f2f2" strokecolor="#1c2f69" strokeweight="1pt">
                <v:textbox>
                  <w:txbxContent>
                    <w:p w14:paraId="33248723" w14:textId="48F1E3CD" w:rsidR="002B440B" w:rsidRPr="00BC7EDE" w:rsidRDefault="00BC7EDE" w:rsidP="00AD4F68">
                      <w:pPr>
                        <w:pStyle w:val="BodyTextIndent"/>
                        <w:spacing w:after="160" w:line="240" w:lineRule="auto"/>
                        <w:ind w:left="0"/>
                        <w:rPr>
                          <w:color w:val="404040" w:themeColor="text1" w:themeTint="BF"/>
                        </w:rPr>
                      </w:pPr>
                      <w:r w:rsidRPr="00BC7EDE">
                        <w:rPr>
                          <w:color w:val="404040" w:themeColor="text1" w:themeTint="BF"/>
                        </w:rPr>
                        <w:t>The purpose and prime objective of the IT Change &amp; Release Manager is to ensure that standardised methods and procedures are used for efficient and effective handling of all changes in order to minimise the risk and impact of changes to service availability and quality.</w:t>
                      </w:r>
                    </w:p>
                    <w:p w14:paraId="33D5EB41" w14:textId="77777777" w:rsidR="00BC7EDE" w:rsidRPr="00BC7EDE" w:rsidRDefault="00BC7EDE" w:rsidP="00BC7EDE">
                      <w:pPr>
                        <w:pStyle w:val="BodyTextIndent"/>
                        <w:spacing w:line="240" w:lineRule="auto"/>
                        <w:ind w:left="0"/>
                        <w:rPr>
                          <w:b/>
                          <w:bCs/>
                          <w:color w:val="404040" w:themeColor="text1" w:themeTint="BF"/>
                        </w:rPr>
                      </w:pPr>
                      <w:r w:rsidRPr="00BC7EDE">
                        <w:rPr>
                          <w:b/>
                          <w:bCs/>
                          <w:color w:val="404040" w:themeColor="text1" w:themeTint="BF"/>
                        </w:rPr>
                        <w:t>Responsibilities:</w:t>
                      </w:r>
                    </w:p>
                    <w:p w14:paraId="30AEDC61" w14:textId="77777777" w:rsidR="00BC7EDE" w:rsidRPr="00BC7EDE" w:rsidRDefault="00BC7EDE" w:rsidP="00BC7EDE">
                      <w:pPr>
                        <w:pStyle w:val="BodyTextIndent"/>
                        <w:spacing w:line="240" w:lineRule="auto"/>
                        <w:ind w:left="0"/>
                        <w:rPr>
                          <w:color w:val="404040" w:themeColor="text1" w:themeTint="BF"/>
                        </w:rPr>
                      </w:pPr>
                      <w:r w:rsidRPr="00BC7EDE">
                        <w:rPr>
                          <w:color w:val="404040" w:themeColor="text1" w:themeTint="BF"/>
                        </w:rPr>
                        <w:t>The IT change manager will own the change management processes and activities and make sure they operate efficiently and effectively, and that they comply with governance controls. Be able bring in Lean and Agile change management via continual improvement,</w:t>
                      </w:r>
                    </w:p>
                    <w:p w14:paraId="77FBC000" w14:textId="77777777" w:rsidR="00BC7EDE" w:rsidRPr="00BC7EDE" w:rsidRDefault="00BC7EDE" w:rsidP="00BC7EDE">
                      <w:pPr>
                        <w:pStyle w:val="BodyTextIndent"/>
                        <w:spacing w:line="240" w:lineRule="auto"/>
                        <w:ind w:left="0"/>
                        <w:rPr>
                          <w:color w:val="404040" w:themeColor="text1" w:themeTint="BF"/>
                        </w:rPr>
                      </w:pPr>
                      <w:r w:rsidRPr="00BC7EDE">
                        <w:rPr>
                          <w:color w:val="404040" w:themeColor="text1" w:themeTint="BF"/>
                        </w:rPr>
                        <w:t>You’ll ensure that all technical changes and projects implemented into the development and production environment are compliant with relevant change management policies and review the change requests to ensure the right lessons have been learnt and failure rates decrease.</w:t>
                      </w:r>
                    </w:p>
                    <w:p w14:paraId="2A2F6AFE" w14:textId="77777777" w:rsidR="00BC7EDE" w:rsidRPr="00BC7EDE" w:rsidRDefault="00BC7EDE" w:rsidP="00BC7EDE">
                      <w:pPr>
                        <w:pStyle w:val="BodyTextIndent"/>
                        <w:spacing w:line="240" w:lineRule="auto"/>
                        <w:ind w:left="0"/>
                        <w:rPr>
                          <w:color w:val="404040" w:themeColor="text1" w:themeTint="BF"/>
                        </w:rPr>
                      </w:pPr>
                      <w:r w:rsidRPr="00BC7EDE">
                        <w:rPr>
                          <w:color w:val="404040" w:themeColor="text1" w:themeTint="BF"/>
                        </w:rPr>
                        <w:t xml:space="preserve">You will chair the CAB and eCAB ensuring required personnel are in attendance and ensuring that all changes are either approved or rejected accordingly. You’ll manage, track and report all change requests throughout their life cycle, drive awareness of the change management process, and develop a continual service improvement plan. </w:t>
                      </w:r>
                    </w:p>
                    <w:p w14:paraId="3F3623D3" w14:textId="77777777" w:rsidR="00BC7EDE" w:rsidRPr="00BC7EDE" w:rsidRDefault="00BC7EDE" w:rsidP="00BC7EDE">
                      <w:pPr>
                        <w:pStyle w:val="BodyTextIndent"/>
                        <w:spacing w:line="240" w:lineRule="auto"/>
                        <w:ind w:left="0"/>
                        <w:rPr>
                          <w:color w:val="404040" w:themeColor="text1" w:themeTint="BF"/>
                        </w:rPr>
                      </w:pPr>
                      <w:r w:rsidRPr="00BC7EDE">
                        <w:rPr>
                          <w:color w:val="404040" w:themeColor="text1" w:themeTint="BF"/>
                        </w:rPr>
                        <w:t>You will work with the global and regional teams to deliver a single set of standardised change management policies and processes which are effectively managed, governed, and facilitate a global change forum to drive compliance to change policies and improvements.</w:t>
                      </w:r>
                    </w:p>
                    <w:p w14:paraId="2B70F8D6" w14:textId="4814219B" w:rsidR="00BC7EDE" w:rsidRPr="00BC7EDE" w:rsidRDefault="00BC7EDE" w:rsidP="00BC7EDE">
                      <w:pPr>
                        <w:pStyle w:val="BodyTextIndent"/>
                        <w:spacing w:after="160" w:line="240" w:lineRule="auto"/>
                        <w:ind w:left="0"/>
                        <w:rPr>
                          <w:color w:val="404040" w:themeColor="text1" w:themeTint="BF"/>
                        </w:rPr>
                      </w:pPr>
                      <w:r w:rsidRPr="00BC7EDE">
                        <w:rPr>
                          <w:color w:val="404040" w:themeColor="text1" w:themeTint="BF"/>
                        </w:rPr>
                        <w:t>Candidate will demonstrate strong change management knowledge and experience of leading teams and motivating them to achieve common goals. You’ll thrive in a fast-paced business environment with an emphasis on positive change and adaptive working practices.</w:t>
                      </w: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49C84529" w14:textId="0A819E20" w:rsidR="00BC7EDE" w:rsidRDefault="00B77013" w:rsidP="00AD08CF">
      <w:pPr>
        <w:spacing w:line="240" w:lineRule="auto"/>
        <w:rPr>
          <w:rFonts w:ascii="Arial" w:hAnsi="Arial" w:cs="Arial"/>
          <w:b/>
          <w:color w:val="006EB6"/>
          <w:sz w:val="32"/>
          <w:szCs w:val="32"/>
        </w:rPr>
      </w:pPr>
      <w:r w:rsidRPr="008769BE">
        <w:rPr>
          <w:rFonts w:ascii="Arial" w:hAnsi="Arial" w:cs="Arial"/>
          <w:b/>
          <w:color w:val="006EB6"/>
          <w:sz w:val="32"/>
          <w:szCs w:val="32"/>
        </w:rPr>
        <w:t>Key Accountabilities</w:t>
      </w:r>
      <w:r w:rsidR="00054C59">
        <w:rPr>
          <w:rFonts w:ascii="Arial" w:hAnsi="Arial" w:cs="Arial"/>
          <w:b/>
          <w:color w:val="006EB6"/>
          <w:sz w:val="32"/>
          <w:szCs w:val="32"/>
        </w:rPr>
        <w:t xml:space="preserve"> </w:t>
      </w:r>
      <w:r w:rsidR="00F07774" w:rsidRPr="008769BE">
        <w:rPr>
          <w:rFonts w:ascii="Arial" w:hAnsi="Arial" w:cs="Arial"/>
          <w:noProof/>
          <w:color w:val="002060"/>
          <w:lang w:eastAsia="en-GB"/>
        </w:rPr>
        <mc:AlternateContent>
          <mc:Choice Requires="wps">
            <w:drawing>
              <wp:inline distT="0" distB="0" distL="0" distR="0" wp14:anchorId="299BF74F" wp14:editId="5F6B68B0">
                <wp:extent cx="6438900" cy="3346450"/>
                <wp:effectExtent l="0" t="0" r="19050" b="2540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3464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FB8610" w14:textId="1073B015" w:rsidR="00F07774" w:rsidRPr="00BC7EDE" w:rsidRDefault="00F07774" w:rsidP="00F07774">
                            <w:pPr>
                              <w:jc w:val="both"/>
                              <w:rPr>
                                <w:lang w:val="en-US"/>
                              </w:rPr>
                            </w:pPr>
                            <w:r w:rsidRPr="00BC7EDE">
                              <w:rPr>
                                <w:lang w:val="en-US"/>
                              </w:rPr>
                              <w:t>•</w:t>
                            </w:r>
                            <w:r w:rsidRPr="00BC7EDE">
                              <w:rPr>
                                <w:lang w:val="en-US"/>
                              </w:rPr>
                              <w:tab/>
                              <w:t>To be responsible for the control of changes in a standardized manner (including release control</w:t>
                            </w:r>
                            <w:r>
                              <w:rPr>
                                <w:lang w:val="en-US"/>
                              </w:rPr>
                              <w:t>)</w:t>
                            </w:r>
                            <w:r w:rsidRPr="00BC7EDE">
                              <w:rPr>
                                <w:lang w:val="en-US"/>
                              </w:rPr>
                              <w:t>.</w:t>
                            </w:r>
                          </w:p>
                          <w:p w14:paraId="2052F43F" w14:textId="77777777" w:rsidR="00F07774" w:rsidRPr="00BC7EDE" w:rsidRDefault="00F07774" w:rsidP="00F07774">
                            <w:pPr>
                              <w:jc w:val="both"/>
                              <w:rPr>
                                <w:lang w:val="en-US"/>
                              </w:rPr>
                            </w:pPr>
                            <w:r w:rsidRPr="00BC7EDE">
                              <w:rPr>
                                <w:lang w:val="en-US"/>
                              </w:rPr>
                              <w:t>•</w:t>
                            </w:r>
                            <w:r w:rsidRPr="00BC7EDE">
                              <w:rPr>
                                <w:lang w:val="en-US"/>
                              </w:rPr>
                              <w:tab/>
                              <w:t>Communicates, manages and chairs CAB meetings. Lead the rapid review and approval of urgent and emergency changes.</w:t>
                            </w:r>
                          </w:p>
                          <w:p w14:paraId="2970E5F6" w14:textId="77777777" w:rsidR="00F07774" w:rsidRPr="00BC7EDE" w:rsidRDefault="00F07774" w:rsidP="00F07774">
                            <w:pPr>
                              <w:jc w:val="both"/>
                              <w:rPr>
                                <w:lang w:val="en-US"/>
                              </w:rPr>
                            </w:pPr>
                            <w:r w:rsidRPr="00BC7EDE">
                              <w:rPr>
                                <w:lang w:val="en-US"/>
                              </w:rPr>
                              <w:t>•</w:t>
                            </w:r>
                            <w:r w:rsidRPr="00BC7EDE">
                              <w:rPr>
                                <w:lang w:val="en-US"/>
                              </w:rPr>
                              <w:tab/>
                              <w:t>Provide leadership, training and support of the change management process throughout Global IT.</w:t>
                            </w:r>
                          </w:p>
                          <w:p w14:paraId="6B32D65F" w14:textId="77777777" w:rsidR="00F07774" w:rsidRPr="00BC7EDE" w:rsidRDefault="00F07774" w:rsidP="00F07774">
                            <w:pPr>
                              <w:jc w:val="both"/>
                              <w:rPr>
                                <w:lang w:val="en-US"/>
                              </w:rPr>
                            </w:pPr>
                            <w:r w:rsidRPr="00BC7EDE">
                              <w:rPr>
                                <w:lang w:val="en-US"/>
                              </w:rPr>
                              <w:t>•</w:t>
                            </w:r>
                            <w:r w:rsidRPr="00BC7EDE">
                              <w:rPr>
                                <w:lang w:val="en-US"/>
                              </w:rPr>
                              <w:tab/>
                              <w:t xml:space="preserve">Provide reporting by way of CSFs, KPIs, metrics related to the change management process as well as hold quality assurance meetings with regions and areas driving improvement and </w:t>
                            </w:r>
                            <w:r w:rsidRPr="00F07774">
                              <w:t>behaviours</w:t>
                            </w:r>
                            <w:r w:rsidRPr="00BC7EDE">
                              <w:rPr>
                                <w:lang w:val="en-US"/>
                              </w:rPr>
                              <w:t>.</w:t>
                            </w:r>
                          </w:p>
                          <w:p w14:paraId="1856E9B5" w14:textId="77777777" w:rsidR="00F07774" w:rsidRPr="00BC7EDE" w:rsidRDefault="00F07774" w:rsidP="00F07774">
                            <w:pPr>
                              <w:jc w:val="both"/>
                              <w:rPr>
                                <w:lang w:val="en-US"/>
                              </w:rPr>
                            </w:pPr>
                            <w:r w:rsidRPr="00BC7EDE">
                              <w:rPr>
                                <w:lang w:val="en-US"/>
                              </w:rPr>
                              <w:t>•</w:t>
                            </w:r>
                            <w:r w:rsidRPr="00BC7EDE">
                              <w:rPr>
                                <w:lang w:val="en-US"/>
                              </w:rPr>
                              <w:tab/>
                              <w:t>Including running internal audits for compliance and standards.</w:t>
                            </w:r>
                          </w:p>
                          <w:p w14:paraId="59508D82" w14:textId="77777777" w:rsidR="00F07774" w:rsidRPr="00BC7EDE" w:rsidRDefault="00F07774" w:rsidP="00F07774">
                            <w:pPr>
                              <w:jc w:val="both"/>
                              <w:rPr>
                                <w:lang w:val="en-US"/>
                              </w:rPr>
                            </w:pPr>
                            <w:r w:rsidRPr="00BC7EDE">
                              <w:rPr>
                                <w:lang w:val="en-US"/>
                              </w:rPr>
                              <w:t>•</w:t>
                            </w:r>
                            <w:r w:rsidRPr="00BC7EDE">
                              <w:rPr>
                                <w:lang w:val="en-US"/>
                              </w:rPr>
                              <w:tab/>
                              <w:t>Ensure any incidents caused as a result of change are investigated and that processes are updated accordingly.</w:t>
                            </w:r>
                          </w:p>
                          <w:p w14:paraId="02519C62" w14:textId="77777777" w:rsidR="00F07774" w:rsidRPr="00BC7EDE" w:rsidRDefault="00F07774" w:rsidP="00F07774">
                            <w:pPr>
                              <w:jc w:val="both"/>
                              <w:rPr>
                                <w:lang w:val="en-US"/>
                              </w:rPr>
                            </w:pPr>
                            <w:r w:rsidRPr="00BC7EDE">
                              <w:rPr>
                                <w:lang w:val="en-US"/>
                              </w:rPr>
                              <w:t>•</w:t>
                            </w:r>
                            <w:r w:rsidRPr="00BC7EDE">
                              <w:rPr>
                                <w:lang w:val="en-US"/>
                              </w:rPr>
                              <w:tab/>
                              <w:t>Adopt future Agile and Lean change management via process and automation where feasible.</w:t>
                            </w:r>
                          </w:p>
                          <w:p w14:paraId="0FE8FB26" w14:textId="77777777" w:rsidR="00F07774" w:rsidRPr="00BC7EDE" w:rsidRDefault="00F07774" w:rsidP="00F07774">
                            <w:pPr>
                              <w:jc w:val="both"/>
                              <w:rPr>
                                <w:lang w:val="en-US"/>
                              </w:rPr>
                            </w:pPr>
                            <w:r w:rsidRPr="00BC7EDE">
                              <w:rPr>
                                <w:lang w:val="en-US"/>
                              </w:rPr>
                              <w:t>•</w:t>
                            </w:r>
                            <w:r w:rsidRPr="00BC7EDE">
                              <w:rPr>
                                <w:lang w:val="en-US"/>
                              </w:rPr>
                              <w:tab/>
                              <w:t>Arrange workshops to promote understanding of the Change Management process</w:t>
                            </w:r>
                          </w:p>
                          <w:p w14:paraId="77F7A656" w14:textId="77777777" w:rsidR="00F07774" w:rsidRPr="00BC7EDE" w:rsidRDefault="00F07774" w:rsidP="00F07774">
                            <w:pPr>
                              <w:jc w:val="both"/>
                              <w:rPr>
                                <w:lang w:val="en-US"/>
                              </w:rPr>
                            </w:pPr>
                            <w:r w:rsidRPr="00BC7EDE">
                              <w:rPr>
                                <w:lang w:val="en-US"/>
                              </w:rPr>
                              <w:t>•</w:t>
                            </w:r>
                            <w:r w:rsidRPr="00BC7EDE">
                              <w:rPr>
                                <w:lang w:val="en-US"/>
                              </w:rPr>
                              <w:tab/>
                              <w:t>Candidates will also be required on occasions to assist with other process roles.</w:t>
                            </w:r>
                          </w:p>
                          <w:p w14:paraId="72B537A9" w14:textId="77777777" w:rsidR="00F07774" w:rsidRPr="00235B66" w:rsidRDefault="00F07774" w:rsidP="00F07774">
                            <w:pPr>
                              <w:jc w:val="both"/>
                              <w:rPr>
                                <w:color w:val="7F7F7F" w:themeColor="text1" w:themeTint="80"/>
                                <w:sz w:val="21"/>
                                <w:szCs w:val="21"/>
                                <w:lang w:val="en-US"/>
                              </w:rPr>
                            </w:pPr>
                          </w:p>
                          <w:p w14:paraId="2D254981" w14:textId="77777777" w:rsidR="00F07774" w:rsidRPr="00235B66" w:rsidRDefault="00F07774" w:rsidP="00F07774">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299BF74F" id="Rounded Rectangle 3" o:spid="_x0000_s1027" style="width:507pt;height:263.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" fillcolor="#f2f2f2" strokecolor="#1c2f69" strokeweight="1pt">
                <v:shadow color="#868686"/>
                <v:textbox>
                  <w:txbxContent>
                    <w:p w14:paraId="64FB8610" w14:textId="1073B015" w:rsidR="00F07774" w:rsidRPr="00BC7EDE" w:rsidRDefault="00F07774" w:rsidP="00F07774">
                      <w:pPr>
                        <w:jc w:val="both"/>
                        <w:rPr>
                          <w:lang w:val="en-US"/>
                        </w:rPr>
                      </w:pPr>
                      <w:r w:rsidRPr="00BC7EDE">
                        <w:rPr>
                          <w:lang w:val="en-US"/>
                        </w:rPr>
                        <w:t>•</w:t>
                      </w:r>
                      <w:r w:rsidRPr="00BC7EDE">
                        <w:rPr>
                          <w:lang w:val="en-US"/>
                        </w:rPr>
                        <w:tab/>
                        <w:t>To be responsible for the control of changes in a standardized manner (including release control</w:t>
                      </w:r>
                      <w:r>
                        <w:rPr>
                          <w:lang w:val="en-US"/>
                        </w:rPr>
                        <w:t>)</w:t>
                      </w:r>
                      <w:r w:rsidRPr="00BC7EDE">
                        <w:rPr>
                          <w:lang w:val="en-US"/>
                        </w:rPr>
                        <w:t>.</w:t>
                      </w:r>
                    </w:p>
                    <w:p w14:paraId="2052F43F" w14:textId="77777777" w:rsidR="00F07774" w:rsidRPr="00BC7EDE" w:rsidRDefault="00F07774" w:rsidP="00F07774">
                      <w:pPr>
                        <w:jc w:val="both"/>
                        <w:rPr>
                          <w:lang w:val="en-US"/>
                        </w:rPr>
                      </w:pPr>
                      <w:r w:rsidRPr="00BC7EDE">
                        <w:rPr>
                          <w:lang w:val="en-US"/>
                        </w:rPr>
                        <w:t>•</w:t>
                      </w:r>
                      <w:r w:rsidRPr="00BC7EDE">
                        <w:rPr>
                          <w:lang w:val="en-US"/>
                        </w:rPr>
                        <w:tab/>
                        <w:t>Communicates, manages and chairs CAB meetings. Lead the rapid review and approval of urgent and emergency changes.</w:t>
                      </w:r>
                    </w:p>
                    <w:p w14:paraId="2970E5F6" w14:textId="77777777" w:rsidR="00F07774" w:rsidRPr="00BC7EDE" w:rsidRDefault="00F07774" w:rsidP="00F07774">
                      <w:pPr>
                        <w:jc w:val="both"/>
                        <w:rPr>
                          <w:lang w:val="en-US"/>
                        </w:rPr>
                      </w:pPr>
                      <w:r w:rsidRPr="00BC7EDE">
                        <w:rPr>
                          <w:lang w:val="en-US"/>
                        </w:rPr>
                        <w:t>•</w:t>
                      </w:r>
                      <w:r w:rsidRPr="00BC7EDE">
                        <w:rPr>
                          <w:lang w:val="en-US"/>
                        </w:rPr>
                        <w:tab/>
                        <w:t>Provide leadership, training and support of the change management process throughout Global IT.</w:t>
                      </w:r>
                    </w:p>
                    <w:p w14:paraId="6B32D65F" w14:textId="77777777" w:rsidR="00F07774" w:rsidRPr="00BC7EDE" w:rsidRDefault="00F07774" w:rsidP="00F07774">
                      <w:pPr>
                        <w:jc w:val="both"/>
                        <w:rPr>
                          <w:lang w:val="en-US"/>
                        </w:rPr>
                      </w:pPr>
                      <w:r w:rsidRPr="00BC7EDE">
                        <w:rPr>
                          <w:lang w:val="en-US"/>
                        </w:rPr>
                        <w:t>•</w:t>
                      </w:r>
                      <w:r w:rsidRPr="00BC7EDE">
                        <w:rPr>
                          <w:lang w:val="en-US"/>
                        </w:rPr>
                        <w:tab/>
                        <w:t xml:space="preserve">Provide reporting by way of CSFs, KPIs, metrics related to the change management process as well as hold quality assurance meetings with regions and areas driving improvement and </w:t>
                      </w:r>
                      <w:r w:rsidRPr="00F07774">
                        <w:t>behaviours</w:t>
                      </w:r>
                      <w:r w:rsidRPr="00BC7EDE">
                        <w:rPr>
                          <w:lang w:val="en-US"/>
                        </w:rPr>
                        <w:t>.</w:t>
                      </w:r>
                    </w:p>
                    <w:p w14:paraId="1856E9B5" w14:textId="77777777" w:rsidR="00F07774" w:rsidRPr="00BC7EDE" w:rsidRDefault="00F07774" w:rsidP="00F07774">
                      <w:pPr>
                        <w:jc w:val="both"/>
                        <w:rPr>
                          <w:lang w:val="en-US"/>
                        </w:rPr>
                      </w:pPr>
                      <w:r w:rsidRPr="00BC7EDE">
                        <w:rPr>
                          <w:lang w:val="en-US"/>
                        </w:rPr>
                        <w:t>•</w:t>
                      </w:r>
                      <w:r w:rsidRPr="00BC7EDE">
                        <w:rPr>
                          <w:lang w:val="en-US"/>
                        </w:rPr>
                        <w:tab/>
                        <w:t>Including running internal audits for compliance and standards.</w:t>
                      </w:r>
                    </w:p>
                    <w:p w14:paraId="59508D82" w14:textId="77777777" w:rsidR="00F07774" w:rsidRPr="00BC7EDE" w:rsidRDefault="00F07774" w:rsidP="00F07774">
                      <w:pPr>
                        <w:jc w:val="both"/>
                        <w:rPr>
                          <w:lang w:val="en-US"/>
                        </w:rPr>
                      </w:pPr>
                      <w:r w:rsidRPr="00BC7EDE">
                        <w:rPr>
                          <w:lang w:val="en-US"/>
                        </w:rPr>
                        <w:t>•</w:t>
                      </w:r>
                      <w:r w:rsidRPr="00BC7EDE">
                        <w:rPr>
                          <w:lang w:val="en-US"/>
                        </w:rPr>
                        <w:tab/>
                        <w:t>Ensure any incidents caused as a result of change are investigated and that processes are updated accordingly.</w:t>
                      </w:r>
                    </w:p>
                    <w:p w14:paraId="02519C62" w14:textId="77777777" w:rsidR="00F07774" w:rsidRPr="00BC7EDE" w:rsidRDefault="00F07774" w:rsidP="00F07774">
                      <w:pPr>
                        <w:jc w:val="both"/>
                        <w:rPr>
                          <w:lang w:val="en-US"/>
                        </w:rPr>
                      </w:pPr>
                      <w:r w:rsidRPr="00BC7EDE">
                        <w:rPr>
                          <w:lang w:val="en-US"/>
                        </w:rPr>
                        <w:t>•</w:t>
                      </w:r>
                      <w:r w:rsidRPr="00BC7EDE">
                        <w:rPr>
                          <w:lang w:val="en-US"/>
                        </w:rPr>
                        <w:tab/>
                        <w:t>Adopt future Agile and Lean change management via process and automation where feasible.</w:t>
                      </w:r>
                    </w:p>
                    <w:p w14:paraId="0FE8FB26" w14:textId="77777777" w:rsidR="00F07774" w:rsidRPr="00BC7EDE" w:rsidRDefault="00F07774" w:rsidP="00F07774">
                      <w:pPr>
                        <w:jc w:val="both"/>
                        <w:rPr>
                          <w:lang w:val="en-US"/>
                        </w:rPr>
                      </w:pPr>
                      <w:r w:rsidRPr="00BC7EDE">
                        <w:rPr>
                          <w:lang w:val="en-US"/>
                        </w:rPr>
                        <w:t>•</w:t>
                      </w:r>
                      <w:r w:rsidRPr="00BC7EDE">
                        <w:rPr>
                          <w:lang w:val="en-US"/>
                        </w:rPr>
                        <w:tab/>
                        <w:t>Arrange workshops to promote understanding of the Change Management process</w:t>
                      </w:r>
                    </w:p>
                    <w:p w14:paraId="77F7A656" w14:textId="77777777" w:rsidR="00F07774" w:rsidRPr="00BC7EDE" w:rsidRDefault="00F07774" w:rsidP="00F07774">
                      <w:pPr>
                        <w:jc w:val="both"/>
                        <w:rPr>
                          <w:lang w:val="en-US"/>
                        </w:rPr>
                      </w:pPr>
                      <w:r w:rsidRPr="00BC7EDE">
                        <w:rPr>
                          <w:lang w:val="en-US"/>
                        </w:rPr>
                        <w:t>•</w:t>
                      </w:r>
                      <w:r w:rsidRPr="00BC7EDE">
                        <w:rPr>
                          <w:lang w:val="en-US"/>
                        </w:rPr>
                        <w:tab/>
                        <w:t>Candidates will also be required on occasions to assist with other process roles.</w:t>
                      </w:r>
                    </w:p>
                    <w:p w14:paraId="72B537A9" w14:textId="77777777" w:rsidR="00F07774" w:rsidRPr="00235B66" w:rsidRDefault="00F07774" w:rsidP="00F07774">
                      <w:pPr>
                        <w:jc w:val="both"/>
                        <w:rPr>
                          <w:color w:val="7F7F7F" w:themeColor="text1" w:themeTint="80"/>
                          <w:sz w:val="21"/>
                          <w:szCs w:val="21"/>
                          <w:lang w:val="en-US"/>
                        </w:rPr>
                      </w:pPr>
                    </w:p>
                    <w:p w14:paraId="2D254981" w14:textId="77777777" w:rsidR="00F07774" w:rsidRPr="00235B66" w:rsidRDefault="00F07774" w:rsidP="00F07774">
                      <w:pPr>
                        <w:jc w:val="both"/>
                        <w:rPr>
                          <w:color w:val="7F7F7F" w:themeColor="text1" w:themeTint="80"/>
                          <w:sz w:val="21"/>
                          <w:szCs w:val="21"/>
                          <w:lang w:val="en-US"/>
                        </w:rPr>
                      </w:pPr>
                    </w:p>
                  </w:txbxContent>
                </v:textbox>
                <w10:anchorlock/>
              </v:roundrect>
            </w:pict>
          </mc:Fallback>
        </mc:AlternateContent>
      </w:r>
    </w:p>
    <w:p w14:paraId="65880752" w14:textId="00FB37BF" w:rsidR="006520AD" w:rsidRPr="00054C59" w:rsidRDefault="006520AD" w:rsidP="00AD08CF">
      <w:pPr>
        <w:spacing w:line="240" w:lineRule="auto"/>
        <w:rPr>
          <w:rFonts w:ascii="Arial" w:hAnsi="Arial" w:cs="Arial"/>
          <w:b/>
          <w:color w:val="002060"/>
          <w:sz w:val="32"/>
          <w:szCs w:val="32"/>
        </w:rPr>
      </w:pPr>
    </w:p>
    <w:p w14:paraId="33248707" w14:textId="43675C40"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7EA56DAD">
                <wp:extent cx="6438900" cy="1162050"/>
                <wp:effectExtent l="0" t="0" r="19050" b="1905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1620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BC7EDE" w:rsidRDefault="00820558" w:rsidP="00820558">
                            <w:pPr>
                              <w:pStyle w:val="BodyTextIndent"/>
                              <w:numPr>
                                <w:ilvl w:val="0"/>
                                <w:numId w:val="10"/>
                              </w:numPr>
                              <w:spacing w:after="0" w:line="240" w:lineRule="auto"/>
                              <w:ind w:left="414" w:hanging="357"/>
                              <w:rPr>
                                <w:rFonts w:cstheme="minorHAnsi"/>
                              </w:rPr>
                            </w:pPr>
                            <w:r w:rsidRPr="00BC7EDE">
                              <w:rPr>
                                <w:rFonts w:cstheme="minorHAnsi"/>
                              </w:rPr>
                              <w:t>To comply with safeguarding policies, procedures</w:t>
                            </w:r>
                            <w:r w:rsidR="007009C7" w:rsidRPr="00BC7EDE">
                              <w:rPr>
                                <w:rFonts w:cstheme="minorHAnsi"/>
                              </w:rPr>
                              <w:t xml:space="preserve"> and code of conduct</w:t>
                            </w:r>
                          </w:p>
                          <w:p w14:paraId="33248730" w14:textId="77777777" w:rsidR="00820558" w:rsidRPr="00BC7EDE" w:rsidRDefault="00820558" w:rsidP="00820558">
                            <w:pPr>
                              <w:pStyle w:val="BodyTextIndent"/>
                              <w:numPr>
                                <w:ilvl w:val="0"/>
                                <w:numId w:val="10"/>
                              </w:numPr>
                              <w:spacing w:after="0" w:line="240" w:lineRule="auto"/>
                              <w:ind w:left="414" w:hanging="357"/>
                              <w:rPr>
                                <w:rFonts w:cstheme="minorHAnsi"/>
                              </w:rPr>
                            </w:pPr>
                            <w:r w:rsidRPr="00BC7EDE">
                              <w:rPr>
                                <w:rFonts w:cstheme="minorHAnsi"/>
                              </w:rPr>
                              <w:t>To demonstrate a personal commitment to safeguarding and student</w:t>
                            </w:r>
                            <w:r w:rsidR="000B3D65" w:rsidRPr="00BC7EDE">
                              <w:rPr>
                                <w:rFonts w:cstheme="minorHAnsi"/>
                              </w:rPr>
                              <w:t>/colleague</w:t>
                            </w:r>
                            <w:r w:rsidRPr="00BC7EDE">
                              <w:rPr>
                                <w:rFonts w:cstheme="minorHAnsi"/>
                              </w:rPr>
                              <w:t xml:space="preserve"> wellbeing </w:t>
                            </w:r>
                          </w:p>
                          <w:p w14:paraId="33248731" w14:textId="3488B598" w:rsidR="00820558" w:rsidRPr="00BC7EDE" w:rsidRDefault="00820558" w:rsidP="00820558">
                            <w:pPr>
                              <w:pStyle w:val="BodyTextIndent"/>
                              <w:numPr>
                                <w:ilvl w:val="0"/>
                                <w:numId w:val="10"/>
                              </w:numPr>
                              <w:spacing w:after="0" w:line="240" w:lineRule="auto"/>
                              <w:ind w:left="414" w:hanging="357"/>
                              <w:rPr>
                                <w:rFonts w:cstheme="minorHAnsi"/>
                              </w:rPr>
                            </w:pPr>
                            <w:r w:rsidRPr="00BC7EDE">
                              <w:rPr>
                                <w:rFonts w:cstheme="minorHAnsi"/>
                              </w:rPr>
                              <w:t xml:space="preserve">To ensure </w:t>
                            </w:r>
                            <w:r w:rsidR="00890C9C" w:rsidRPr="00BC7EDE">
                              <w:rPr>
                                <w:rFonts w:cstheme="minorHAnsi"/>
                              </w:rPr>
                              <w:t xml:space="preserve">that </w:t>
                            </w:r>
                            <w:r w:rsidRPr="00BC7EDE">
                              <w:rPr>
                                <w:rFonts w:cstheme="minorHAnsi"/>
                              </w:rPr>
                              <w:t>any safeguarding concerns or incid</w:t>
                            </w:r>
                            <w:r w:rsidR="007009C7" w:rsidRPr="00BC7EDE">
                              <w:rPr>
                                <w:rFonts w:cstheme="minorHAnsi"/>
                              </w:rPr>
                              <w:t>ents are reported appropriately in line with policy</w:t>
                            </w:r>
                          </w:p>
                          <w:p w14:paraId="33248732" w14:textId="77777777" w:rsidR="00820558" w:rsidRPr="00BC7EDE" w:rsidRDefault="00820558" w:rsidP="00820558">
                            <w:pPr>
                              <w:pStyle w:val="BodyTextIndent"/>
                              <w:numPr>
                                <w:ilvl w:val="0"/>
                                <w:numId w:val="10"/>
                              </w:numPr>
                              <w:spacing w:after="0" w:line="240" w:lineRule="auto"/>
                              <w:ind w:left="414" w:hanging="357"/>
                              <w:rPr>
                                <w:rFonts w:cstheme="minorHAnsi"/>
                              </w:rPr>
                            </w:pPr>
                            <w:r w:rsidRPr="00BC7EDE">
                              <w:rPr>
                                <w:rFonts w:cstheme="minorHAnsi"/>
                              </w:rPr>
                              <w:t xml:space="preserve">To </w:t>
                            </w:r>
                            <w:r w:rsidR="007009C7" w:rsidRPr="00BC7EDE">
                              <w:rPr>
                                <w:rFonts w:cstheme="minorHAnsi"/>
                              </w:rPr>
                              <w:t>engage in</w:t>
                            </w:r>
                            <w:r w:rsidRPr="00BC7EDE">
                              <w:rPr>
                                <w:rFonts w:cstheme="minorHAnsi"/>
                              </w:rPr>
                              <w:t xml:space="preserve"> safeguarding training </w:t>
                            </w:r>
                            <w:r w:rsidR="007009C7" w:rsidRPr="00BC7EDE">
                              <w:rPr>
                                <w:rFonts w:cstheme="minorHAnsi"/>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91.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" fillcolor="#f2f2f2" strokecolor="#1c2f69" strokeweight="1pt">
                <v:shadow color="#868686"/>
                <v:textbox>
                  <w:txbxContent>
                    <w:p w14:paraId="3324872F" w14:textId="77777777" w:rsidR="00820558" w:rsidRPr="00BC7EDE" w:rsidRDefault="00820558" w:rsidP="00820558">
                      <w:pPr>
                        <w:pStyle w:val="BodyTextIndent"/>
                        <w:numPr>
                          <w:ilvl w:val="0"/>
                          <w:numId w:val="10"/>
                        </w:numPr>
                        <w:spacing w:after="0" w:line="240" w:lineRule="auto"/>
                        <w:ind w:left="414" w:hanging="357"/>
                        <w:rPr>
                          <w:rFonts w:cstheme="minorHAnsi"/>
                        </w:rPr>
                      </w:pPr>
                      <w:r w:rsidRPr="00BC7EDE">
                        <w:rPr>
                          <w:rFonts w:cstheme="minorHAnsi"/>
                        </w:rPr>
                        <w:t>To comply with safeguarding policies, procedures</w:t>
                      </w:r>
                      <w:r w:rsidR="007009C7" w:rsidRPr="00BC7EDE">
                        <w:rPr>
                          <w:rFonts w:cstheme="minorHAnsi"/>
                        </w:rPr>
                        <w:t xml:space="preserve"> and code of conduct</w:t>
                      </w:r>
                    </w:p>
                    <w:p w14:paraId="33248730" w14:textId="77777777" w:rsidR="00820558" w:rsidRPr="00BC7EDE" w:rsidRDefault="00820558" w:rsidP="00820558">
                      <w:pPr>
                        <w:pStyle w:val="BodyTextIndent"/>
                        <w:numPr>
                          <w:ilvl w:val="0"/>
                          <w:numId w:val="10"/>
                        </w:numPr>
                        <w:spacing w:after="0" w:line="240" w:lineRule="auto"/>
                        <w:ind w:left="414" w:hanging="357"/>
                        <w:rPr>
                          <w:rFonts w:cstheme="minorHAnsi"/>
                        </w:rPr>
                      </w:pPr>
                      <w:r w:rsidRPr="00BC7EDE">
                        <w:rPr>
                          <w:rFonts w:cstheme="minorHAnsi"/>
                        </w:rPr>
                        <w:t>To demonstrate a personal commitment to safeguarding and student</w:t>
                      </w:r>
                      <w:r w:rsidR="000B3D65" w:rsidRPr="00BC7EDE">
                        <w:rPr>
                          <w:rFonts w:cstheme="minorHAnsi"/>
                        </w:rPr>
                        <w:t>/colleague</w:t>
                      </w:r>
                      <w:r w:rsidRPr="00BC7EDE">
                        <w:rPr>
                          <w:rFonts w:cstheme="minorHAnsi"/>
                        </w:rPr>
                        <w:t xml:space="preserve"> wellbeing </w:t>
                      </w:r>
                    </w:p>
                    <w:p w14:paraId="33248731" w14:textId="3488B598" w:rsidR="00820558" w:rsidRPr="00BC7EDE" w:rsidRDefault="00820558" w:rsidP="00820558">
                      <w:pPr>
                        <w:pStyle w:val="BodyTextIndent"/>
                        <w:numPr>
                          <w:ilvl w:val="0"/>
                          <w:numId w:val="10"/>
                        </w:numPr>
                        <w:spacing w:after="0" w:line="240" w:lineRule="auto"/>
                        <w:ind w:left="414" w:hanging="357"/>
                        <w:rPr>
                          <w:rFonts w:cstheme="minorHAnsi"/>
                        </w:rPr>
                      </w:pPr>
                      <w:r w:rsidRPr="00BC7EDE">
                        <w:rPr>
                          <w:rFonts w:cstheme="minorHAnsi"/>
                        </w:rPr>
                        <w:t xml:space="preserve">To ensure </w:t>
                      </w:r>
                      <w:r w:rsidR="00890C9C" w:rsidRPr="00BC7EDE">
                        <w:rPr>
                          <w:rFonts w:cstheme="minorHAnsi"/>
                        </w:rPr>
                        <w:t xml:space="preserve">that </w:t>
                      </w:r>
                      <w:r w:rsidRPr="00BC7EDE">
                        <w:rPr>
                          <w:rFonts w:cstheme="minorHAnsi"/>
                        </w:rPr>
                        <w:t>any safeguarding concerns or incid</w:t>
                      </w:r>
                      <w:r w:rsidR="007009C7" w:rsidRPr="00BC7EDE">
                        <w:rPr>
                          <w:rFonts w:cstheme="minorHAnsi"/>
                        </w:rPr>
                        <w:t>ents are reported appropriately in line with policy</w:t>
                      </w:r>
                    </w:p>
                    <w:p w14:paraId="33248732" w14:textId="77777777" w:rsidR="00820558" w:rsidRPr="00BC7EDE" w:rsidRDefault="00820558" w:rsidP="00820558">
                      <w:pPr>
                        <w:pStyle w:val="BodyTextIndent"/>
                        <w:numPr>
                          <w:ilvl w:val="0"/>
                          <w:numId w:val="10"/>
                        </w:numPr>
                        <w:spacing w:after="0" w:line="240" w:lineRule="auto"/>
                        <w:ind w:left="414" w:hanging="357"/>
                        <w:rPr>
                          <w:rFonts w:cstheme="minorHAnsi"/>
                        </w:rPr>
                      </w:pPr>
                      <w:r w:rsidRPr="00BC7EDE">
                        <w:rPr>
                          <w:rFonts w:cstheme="minorHAnsi"/>
                        </w:rPr>
                        <w:t xml:space="preserve">To </w:t>
                      </w:r>
                      <w:r w:rsidR="007009C7" w:rsidRPr="00BC7EDE">
                        <w:rPr>
                          <w:rFonts w:cstheme="minorHAnsi"/>
                        </w:rPr>
                        <w:t>engage in</w:t>
                      </w:r>
                      <w:r w:rsidRPr="00BC7EDE">
                        <w:rPr>
                          <w:rFonts w:cstheme="minorHAnsi"/>
                        </w:rPr>
                        <w:t xml:space="preserve"> safeguarding training </w:t>
                      </w:r>
                      <w:r w:rsidR="007009C7" w:rsidRPr="00BC7EDE">
                        <w:rPr>
                          <w:rFonts w:cstheme="minorHAnsi"/>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33248709" w14:textId="10A1CA79"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t>Person Specification</w:t>
      </w:r>
    </w:p>
    <w:tbl>
      <w:tblPr>
        <w:tblStyle w:val="TableGrid"/>
        <w:tblW w:w="10067" w:type="dxa"/>
        <w:jc w:val="center"/>
        <w:tblCellMar>
          <w:right w:w="57" w:type="dxa"/>
        </w:tblCellMar>
        <w:tblLook w:val="04A0" w:firstRow="1" w:lastRow="0" w:firstColumn="1" w:lastColumn="0" w:noHBand="0" w:noVBand="1"/>
      </w:tblPr>
      <w:tblGrid>
        <w:gridCol w:w="1861"/>
        <w:gridCol w:w="4266"/>
        <w:gridCol w:w="3940"/>
      </w:tblGrid>
      <w:tr w:rsidR="00A575DC" w14:paraId="3D07ABEB" w14:textId="77777777" w:rsidTr="00155767">
        <w:trPr>
          <w:trHeight w:val="276"/>
          <w:jc w:val="center"/>
        </w:trPr>
        <w:tc>
          <w:tcPr>
            <w:tcW w:w="1861" w:type="dxa"/>
            <w:shd w:val="clear" w:color="auto" w:fill="F2F2F2"/>
            <w:vAlign w:val="center"/>
          </w:tcPr>
          <w:p w14:paraId="045A2730" w14:textId="77777777" w:rsidR="00A575DC" w:rsidRPr="00C95023" w:rsidRDefault="00A575DC" w:rsidP="00680778">
            <w:pPr>
              <w:rPr>
                <w:b/>
                <w:color w:val="37393A"/>
              </w:rPr>
            </w:pPr>
          </w:p>
        </w:tc>
        <w:tc>
          <w:tcPr>
            <w:tcW w:w="4266" w:type="dxa"/>
            <w:shd w:val="clear" w:color="auto" w:fill="F2F2F2"/>
            <w:vAlign w:val="center"/>
          </w:tcPr>
          <w:p w14:paraId="119DFC83" w14:textId="77777777" w:rsidR="00A575DC" w:rsidRPr="00C95023" w:rsidRDefault="00A575DC" w:rsidP="00C966EC">
            <w:pPr>
              <w:jc w:val="center"/>
              <w:rPr>
                <w:b/>
                <w:color w:val="37393A"/>
              </w:rPr>
            </w:pPr>
            <w:r w:rsidRPr="00C95023">
              <w:rPr>
                <w:b/>
                <w:color w:val="37393A"/>
              </w:rPr>
              <w:t>Essential</w:t>
            </w:r>
          </w:p>
        </w:tc>
        <w:tc>
          <w:tcPr>
            <w:tcW w:w="3940" w:type="dxa"/>
            <w:shd w:val="clear" w:color="auto" w:fill="F2F2F2"/>
          </w:tcPr>
          <w:p w14:paraId="74ECD72C" w14:textId="77777777" w:rsidR="00A575DC" w:rsidRPr="00C95023" w:rsidRDefault="00A575DC" w:rsidP="00C966EC">
            <w:pPr>
              <w:jc w:val="center"/>
              <w:rPr>
                <w:b/>
                <w:color w:val="37393A"/>
              </w:rPr>
            </w:pPr>
            <w:r>
              <w:rPr>
                <w:b/>
                <w:color w:val="37393A"/>
              </w:rPr>
              <w:t>Desirable</w:t>
            </w:r>
          </w:p>
        </w:tc>
      </w:tr>
      <w:tr w:rsidR="00A575DC" w14:paraId="290A3EC4" w14:textId="77777777" w:rsidTr="00155767">
        <w:trPr>
          <w:trHeight w:val="966"/>
          <w:jc w:val="center"/>
        </w:trPr>
        <w:tc>
          <w:tcPr>
            <w:tcW w:w="1861" w:type="dxa"/>
            <w:shd w:val="clear" w:color="auto" w:fill="F2F2F2"/>
            <w:vAlign w:val="center"/>
          </w:tcPr>
          <w:p w14:paraId="6A5B36CD" w14:textId="77777777" w:rsidR="00A575DC" w:rsidRPr="00C95023" w:rsidRDefault="00A575DC" w:rsidP="00680778">
            <w:pPr>
              <w:rPr>
                <w:b/>
                <w:color w:val="37393A"/>
              </w:rPr>
            </w:pPr>
            <w:r w:rsidRPr="00C95023">
              <w:rPr>
                <w:b/>
                <w:color w:val="37393A"/>
              </w:rPr>
              <w:t>Skills</w:t>
            </w:r>
          </w:p>
        </w:tc>
        <w:tc>
          <w:tcPr>
            <w:tcW w:w="4266" w:type="dxa"/>
            <w:shd w:val="clear" w:color="auto" w:fill="F2F2F2"/>
            <w:vAlign w:val="center"/>
          </w:tcPr>
          <w:p w14:paraId="2A949D90" w14:textId="6893BB5B" w:rsidR="00A575DC" w:rsidRDefault="00BC7EDE" w:rsidP="00680778">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w:t>
            </w:r>
            <w:r w:rsidRPr="00BC7EDE">
              <w:rPr>
                <w:rFonts w:eastAsiaTheme="minorEastAsia"/>
                <w:color w:val="37393A"/>
                <w:lang w:eastAsia="en-GB"/>
              </w:rPr>
              <w:t>IT Life-Cycle Management</w:t>
            </w:r>
          </w:p>
          <w:p w14:paraId="34D705AD" w14:textId="737A1382" w:rsidR="00BC7EDE" w:rsidRDefault="00BC7EDE" w:rsidP="00680778">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Release Management</w:t>
            </w:r>
          </w:p>
          <w:p w14:paraId="0E5CEE80" w14:textId="67C26759" w:rsidR="00BC7EDE" w:rsidRPr="00C95023" w:rsidRDefault="00BC7EDE" w:rsidP="00680778">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w:t>
            </w:r>
            <w:r w:rsidRPr="00BC7EDE">
              <w:rPr>
                <w:rFonts w:eastAsiaTheme="minorEastAsia"/>
                <w:color w:val="37393A"/>
                <w:lang w:eastAsia="en-GB"/>
              </w:rPr>
              <w:t>ITSM tool (e.g. ServiceNow, BMC Remedy, Freshservice)</w:t>
            </w:r>
          </w:p>
        </w:tc>
        <w:tc>
          <w:tcPr>
            <w:tcW w:w="3940" w:type="dxa"/>
            <w:shd w:val="clear" w:color="auto" w:fill="F2F2F2"/>
          </w:tcPr>
          <w:p w14:paraId="1E366D42" w14:textId="33AFA6F2" w:rsidR="00A575DC" w:rsidRPr="00C95023" w:rsidRDefault="00F07774" w:rsidP="00680778">
            <w:pPr>
              <w:rPr>
                <w:rFonts w:eastAsiaTheme="minorEastAsia"/>
                <w:color w:val="37393A"/>
                <w:lang w:eastAsia="en-GB"/>
              </w:rPr>
            </w:pPr>
            <w:r>
              <w:rPr>
                <w:rFonts w:eastAsiaTheme="minorEastAsia"/>
                <w:color w:val="37393A"/>
                <w:lang w:eastAsia="en-GB"/>
              </w:rPr>
              <w:t>Process Improvement Frameworks (Six Sigma, TQM)</w:t>
            </w:r>
          </w:p>
        </w:tc>
      </w:tr>
      <w:tr w:rsidR="00A575DC" w14:paraId="55A538E1" w14:textId="77777777" w:rsidTr="00155767">
        <w:trPr>
          <w:trHeight w:val="994"/>
          <w:jc w:val="center"/>
        </w:trPr>
        <w:tc>
          <w:tcPr>
            <w:tcW w:w="1861" w:type="dxa"/>
            <w:shd w:val="clear" w:color="auto" w:fill="F2F2F2"/>
            <w:vAlign w:val="center"/>
          </w:tcPr>
          <w:p w14:paraId="0916AB1D" w14:textId="77777777" w:rsidR="00A575DC" w:rsidRPr="00C95023" w:rsidRDefault="00A575DC" w:rsidP="00680778">
            <w:pPr>
              <w:rPr>
                <w:b/>
                <w:color w:val="37393A"/>
              </w:rPr>
            </w:pPr>
            <w:r>
              <w:rPr>
                <w:b/>
                <w:color w:val="37393A"/>
              </w:rPr>
              <w:t>Qualifications</w:t>
            </w:r>
          </w:p>
        </w:tc>
        <w:tc>
          <w:tcPr>
            <w:tcW w:w="4266" w:type="dxa"/>
            <w:shd w:val="clear" w:color="auto" w:fill="F2F2F2"/>
            <w:vAlign w:val="center"/>
          </w:tcPr>
          <w:p w14:paraId="67BD4A80" w14:textId="2803A849" w:rsidR="00A575DC" w:rsidRDefault="00BC7EDE" w:rsidP="00680778">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w:t>
            </w:r>
            <w:r w:rsidRPr="00BC7EDE">
              <w:rPr>
                <w:rFonts w:eastAsiaTheme="minorEastAsia"/>
                <w:color w:val="37393A"/>
                <w:lang w:eastAsia="en-GB"/>
              </w:rPr>
              <w:t>Bachelor’s degree or equivalent in an IT related subject</w:t>
            </w:r>
          </w:p>
          <w:p w14:paraId="45AF3D12" w14:textId="2F5BC207" w:rsidR="00BC7EDE" w:rsidRPr="00C95023" w:rsidRDefault="00BC7EDE" w:rsidP="00680778">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w:t>
            </w:r>
            <w:r w:rsidRPr="00BC7EDE">
              <w:rPr>
                <w:rFonts w:eastAsiaTheme="minorEastAsia"/>
                <w:color w:val="37393A"/>
                <w:lang w:eastAsia="en-GB"/>
              </w:rPr>
              <w:t>ITIL 4 Intermediate qualification</w:t>
            </w:r>
          </w:p>
        </w:tc>
        <w:tc>
          <w:tcPr>
            <w:tcW w:w="3940" w:type="dxa"/>
            <w:shd w:val="clear" w:color="auto" w:fill="F2F2F2"/>
          </w:tcPr>
          <w:p w14:paraId="6EC6A497" w14:textId="77777777" w:rsidR="00A575DC" w:rsidRPr="00C95023" w:rsidRDefault="00A575DC" w:rsidP="00680778">
            <w:pPr>
              <w:rPr>
                <w:rFonts w:eastAsiaTheme="minorEastAsia"/>
                <w:color w:val="37393A"/>
                <w:lang w:eastAsia="en-GB"/>
              </w:rPr>
            </w:pPr>
          </w:p>
        </w:tc>
      </w:tr>
      <w:tr w:rsidR="00A575DC" w14:paraId="6E91312A" w14:textId="77777777" w:rsidTr="00155767">
        <w:trPr>
          <w:trHeight w:val="1263"/>
          <w:jc w:val="center"/>
        </w:trPr>
        <w:tc>
          <w:tcPr>
            <w:tcW w:w="1861" w:type="dxa"/>
            <w:shd w:val="clear" w:color="auto" w:fill="F2F2F2"/>
            <w:vAlign w:val="center"/>
          </w:tcPr>
          <w:p w14:paraId="3E83EBAD" w14:textId="77777777" w:rsidR="00A575DC" w:rsidRPr="00F07774" w:rsidRDefault="00A575DC" w:rsidP="00680778">
            <w:pPr>
              <w:rPr>
                <w:rFonts w:eastAsiaTheme="minorEastAsia"/>
                <w:color w:val="37393A"/>
                <w:lang w:eastAsia="en-GB"/>
              </w:rPr>
            </w:pPr>
            <w:r w:rsidRPr="00F07774">
              <w:rPr>
                <w:rFonts w:eastAsiaTheme="minorEastAsia"/>
                <w:color w:val="37393A"/>
                <w:lang w:eastAsia="en-GB"/>
              </w:rPr>
              <w:t>Experience</w:t>
            </w:r>
          </w:p>
        </w:tc>
        <w:tc>
          <w:tcPr>
            <w:tcW w:w="4266" w:type="dxa"/>
            <w:shd w:val="clear" w:color="auto" w:fill="F2F2F2"/>
            <w:vAlign w:val="center"/>
          </w:tcPr>
          <w:p w14:paraId="530E94B3" w14:textId="436634BB" w:rsidR="00A575DC" w:rsidRDefault="00BC7EDE" w:rsidP="00680778">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w:t>
            </w:r>
            <w:r w:rsidRPr="00BC7EDE">
              <w:rPr>
                <w:rFonts w:eastAsiaTheme="minorEastAsia"/>
                <w:color w:val="37393A"/>
                <w:lang w:eastAsia="en-GB"/>
              </w:rPr>
              <w:t>ITIL knowledge and experience</w:t>
            </w:r>
          </w:p>
          <w:p w14:paraId="343C4610" w14:textId="40EDC10B" w:rsidR="00F07774" w:rsidRDefault="00F07774" w:rsidP="00680778">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w:t>
            </w:r>
            <w:r w:rsidRPr="00F07774">
              <w:rPr>
                <w:rFonts w:eastAsiaTheme="minorEastAsia"/>
                <w:color w:val="37393A"/>
                <w:lang w:eastAsia="en-GB"/>
              </w:rPr>
              <w:t xml:space="preserve">Minimum </w:t>
            </w:r>
            <w:r>
              <w:rPr>
                <w:rFonts w:eastAsiaTheme="minorEastAsia"/>
                <w:color w:val="37393A"/>
                <w:lang w:eastAsia="en-GB"/>
              </w:rPr>
              <w:t>1</w:t>
            </w:r>
            <w:r w:rsidRPr="00F07774">
              <w:rPr>
                <w:rFonts w:eastAsiaTheme="minorEastAsia"/>
                <w:color w:val="37393A"/>
                <w:lang w:eastAsia="en-GB"/>
              </w:rPr>
              <w:t>-</w:t>
            </w:r>
            <w:r>
              <w:rPr>
                <w:rFonts w:eastAsiaTheme="minorEastAsia"/>
                <w:color w:val="37393A"/>
                <w:lang w:eastAsia="en-GB"/>
              </w:rPr>
              <w:t>3</w:t>
            </w:r>
            <w:r w:rsidRPr="00F07774">
              <w:rPr>
                <w:rFonts w:eastAsiaTheme="minorEastAsia"/>
                <w:color w:val="37393A"/>
                <w:lang w:eastAsia="en-GB"/>
              </w:rPr>
              <w:t xml:space="preserve"> year’s experience in a ITIL process role particularly relating to change management</w:t>
            </w:r>
          </w:p>
          <w:p w14:paraId="3F9B4BA0" w14:textId="25E876F2" w:rsidR="00BC7EDE" w:rsidRDefault="00BC7EDE" w:rsidP="00680778">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w:t>
            </w:r>
            <w:r w:rsidRPr="00BC7EDE">
              <w:rPr>
                <w:rFonts w:eastAsiaTheme="minorEastAsia"/>
                <w:color w:val="37393A"/>
                <w:lang w:eastAsia="en-GB"/>
              </w:rPr>
              <w:t>Experience working in an agile environment</w:t>
            </w:r>
          </w:p>
          <w:p w14:paraId="65F520D0" w14:textId="6227EB44" w:rsidR="00BC7EDE" w:rsidRPr="00C95023" w:rsidRDefault="00BC7EDE" w:rsidP="00680778">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w:t>
            </w:r>
            <w:r w:rsidRPr="00BC7EDE">
              <w:rPr>
                <w:rFonts w:eastAsiaTheme="minorEastAsia"/>
                <w:color w:val="37393A"/>
                <w:lang w:eastAsia="en-GB"/>
              </w:rPr>
              <w:t>Experience of engaging and building successful relationships with stakeholders of the change management process, including senior management</w:t>
            </w:r>
          </w:p>
        </w:tc>
        <w:tc>
          <w:tcPr>
            <w:tcW w:w="3940" w:type="dxa"/>
            <w:shd w:val="clear" w:color="auto" w:fill="F2F2F2"/>
          </w:tcPr>
          <w:p w14:paraId="07F8CB05" w14:textId="77777777" w:rsidR="00A575DC" w:rsidRPr="00C95023" w:rsidRDefault="00A575DC" w:rsidP="00680778">
            <w:pPr>
              <w:rPr>
                <w:rFonts w:eastAsiaTheme="minorEastAsia"/>
                <w:color w:val="37393A"/>
                <w:lang w:eastAsia="en-GB"/>
              </w:rPr>
            </w:pPr>
          </w:p>
        </w:tc>
      </w:tr>
      <w:tr w:rsidR="00A575DC" w14:paraId="51D45649" w14:textId="77777777" w:rsidTr="00155767">
        <w:trPr>
          <w:trHeight w:val="1139"/>
          <w:jc w:val="center"/>
        </w:trPr>
        <w:tc>
          <w:tcPr>
            <w:tcW w:w="1861" w:type="dxa"/>
            <w:shd w:val="clear" w:color="auto" w:fill="F2F2F2"/>
            <w:vAlign w:val="center"/>
          </w:tcPr>
          <w:p w14:paraId="53181ADB" w14:textId="77777777" w:rsidR="00A575DC" w:rsidRPr="00C95023" w:rsidRDefault="00A575DC" w:rsidP="00680778">
            <w:pPr>
              <w:rPr>
                <w:b/>
                <w:color w:val="37393A"/>
              </w:rPr>
            </w:pPr>
            <w:r>
              <w:rPr>
                <w:b/>
                <w:color w:val="37393A"/>
              </w:rPr>
              <w:t>Other</w:t>
            </w:r>
          </w:p>
        </w:tc>
        <w:tc>
          <w:tcPr>
            <w:tcW w:w="4266" w:type="dxa"/>
            <w:shd w:val="clear" w:color="auto" w:fill="F2F2F2"/>
            <w:vAlign w:val="center"/>
          </w:tcPr>
          <w:p w14:paraId="35CC1E31" w14:textId="4192B477" w:rsidR="00BC7EDE" w:rsidRPr="00BC7EDE" w:rsidRDefault="00BC7EDE" w:rsidP="00BC7EDE">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w:t>
            </w:r>
            <w:r w:rsidRPr="00BC7EDE">
              <w:rPr>
                <w:rFonts w:eastAsiaTheme="minorEastAsia"/>
                <w:color w:val="37393A"/>
                <w:lang w:eastAsia="en-GB"/>
              </w:rPr>
              <w:t>Identify and manage priorities.</w:t>
            </w:r>
          </w:p>
          <w:p w14:paraId="72AF0CD9" w14:textId="17AA6917" w:rsidR="00BC7EDE" w:rsidRPr="00BC7EDE" w:rsidRDefault="00BC7EDE" w:rsidP="00BC7EDE">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w:t>
            </w:r>
            <w:r w:rsidRPr="00BC7EDE">
              <w:rPr>
                <w:rFonts w:eastAsiaTheme="minorEastAsia"/>
                <w:color w:val="37393A"/>
                <w:lang w:eastAsia="en-GB"/>
              </w:rPr>
              <w:t>Deliver work to high standards.</w:t>
            </w:r>
          </w:p>
          <w:p w14:paraId="21620574" w14:textId="0FB74C1E" w:rsidR="00A575DC" w:rsidRDefault="00BC7EDE" w:rsidP="00BC7EDE">
            <w:pPr>
              <w:rPr>
                <w:rFonts w:eastAsiaTheme="minorEastAsia"/>
                <w:color w:val="37393A"/>
                <w:lang w:eastAsia="en-GB"/>
              </w:rPr>
            </w:pPr>
            <w:r w:rsidRPr="00BC7EDE">
              <w:rPr>
                <w:rFonts w:eastAsiaTheme="minorEastAsia"/>
                <w:color w:val="37393A"/>
                <w:lang w:eastAsia="en-GB"/>
              </w:rPr>
              <w:t>•</w:t>
            </w:r>
            <w:r>
              <w:rPr>
                <w:rFonts w:eastAsiaTheme="minorEastAsia"/>
                <w:color w:val="37393A"/>
                <w:lang w:eastAsia="en-GB"/>
              </w:rPr>
              <w:t xml:space="preserve"> </w:t>
            </w:r>
            <w:r w:rsidRPr="00BC7EDE">
              <w:rPr>
                <w:rFonts w:eastAsiaTheme="minorEastAsia"/>
                <w:color w:val="37393A"/>
                <w:lang w:eastAsia="en-GB"/>
              </w:rPr>
              <w:t>Be driven to improve yourself and the way th</w:t>
            </w:r>
            <w:r>
              <w:rPr>
                <w:rFonts w:eastAsiaTheme="minorEastAsia"/>
                <w:color w:val="37393A"/>
                <w:lang w:eastAsia="en-GB"/>
              </w:rPr>
              <w:t>i</w:t>
            </w:r>
            <w:r w:rsidRPr="00BC7EDE">
              <w:rPr>
                <w:rFonts w:eastAsiaTheme="minorEastAsia"/>
                <w:color w:val="37393A"/>
                <w:lang w:eastAsia="en-GB"/>
              </w:rPr>
              <w:t>ngs are done.</w:t>
            </w:r>
          </w:p>
          <w:p w14:paraId="5ECB3479" w14:textId="2F557459" w:rsidR="00BC7EDE" w:rsidRPr="00C95023" w:rsidRDefault="00BC7EDE" w:rsidP="00BC7EDE">
            <w:pPr>
              <w:rPr>
                <w:rFonts w:eastAsiaTheme="minorEastAsia"/>
                <w:color w:val="37393A"/>
                <w:lang w:eastAsia="en-GB"/>
              </w:rPr>
            </w:pPr>
          </w:p>
        </w:tc>
        <w:tc>
          <w:tcPr>
            <w:tcW w:w="3940" w:type="dxa"/>
            <w:shd w:val="clear" w:color="auto" w:fill="F2F2F2"/>
          </w:tcPr>
          <w:p w14:paraId="34A8FBE5" w14:textId="77777777" w:rsidR="00A575DC" w:rsidRPr="00C95023" w:rsidRDefault="00A575DC" w:rsidP="00680778">
            <w:pPr>
              <w:rPr>
                <w:rFonts w:eastAsiaTheme="minorEastAsia"/>
                <w:color w:val="37393A"/>
                <w:lang w:eastAsia="en-GB"/>
              </w:rPr>
            </w:pPr>
          </w:p>
        </w:tc>
      </w:tr>
    </w:tbl>
    <w:p w14:paraId="58D52F47" w14:textId="77777777" w:rsidR="00A575DC" w:rsidRDefault="00A575DC" w:rsidP="00951B85">
      <w:pPr>
        <w:spacing w:line="240" w:lineRule="auto"/>
        <w:rPr>
          <w:rFonts w:ascii="Arial" w:hAnsi="Arial" w:cs="Arial"/>
          <w:b/>
          <w:color w:val="006EB6"/>
          <w:sz w:val="32"/>
          <w:szCs w:val="32"/>
        </w:rPr>
      </w:pPr>
    </w:p>
    <w:p w14:paraId="250DF47B" w14:textId="77777777" w:rsidR="00A575DC" w:rsidRDefault="00A575DC" w:rsidP="00951B85">
      <w:pPr>
        <w:spacing w:line="240" w:lineRule="auto"/>
        <w:rPr>
          <w:rFonts w:ascii="Arial" w:hAnsi="Arial" w:cs="Arial"/>
          <w:b/>
          <w:color w:val="006EB6"/>
          <w:sz w:val="32"/>
          <w:szCs w:val="32"/>
        </w:rPr>
      </w:pPr>
    </w:p>
    <w:p w14:paraId="3324870A" w14:textId="1880F6C8" w:rsidR="00951B85" w:rsidRPr="008769BE" w:rsidRDefault="00951B85" w:rsidP="00951B85">
      <w:pPr>
        <w:spacing w:line="240" w:lineRule="auto"/>
        <w:rPr>
          <w:rFonts w:ascii="Arial" w:hAnsi="Arial" w:cs="Arial"/>
          <w:b/>
          <w:color w:val="002060"/>
          <w:sz w:val="32"/>
          <w:szCs w:val="32"/>
        </w:rPr>
      </w:pPr>
    </w:p>
    <w:p w14:paraId="12B28ECF" w14:textId="77777777" w:rsidR="00054C59" w:rsidRDefault="00054C59" w:rsidP="00F14409">
      <w:pPr>
        <w:spacing w:after="0"/>
        <w:jc w:val="both"/>
        <w:rPr>
          <w:rFonts w:ascii="Arial" w:hAnsi="Arial" w:cs="Arial"/>
          <w:b/>
          <w:color w:val="006EB6"/>
          <w:sz w:val="32"/>
          <w:szCs w:val="28"/>
        </w:rPr>
      </w:pPr>
    </w:p>
    <w:p w14:paraId="3324870D" w14:textId="08E69CE4" w:rsidR="00951B85" w:rsidRDefault="00B77013" w:rsidP="00F14409">
      <w:pPr>
        <w:spacing w:after="0"/>
        <w:jc w:val="both"/>
        <w:rPr>
          <w:rFonts w:ascii="Arial" w:hAnsi="Arial" w:cs="Arial"/>
          <w:b/>
          <w:color w:val="006EB6"/>
          <w:sz w:val="36"/>
          <w:szCs w:val="32"/>
        </w:rPr>
      </w:pPr>
      <w:r w:rsidRPr="00C95023">
        <w:rPr>
          <w:rFonts w:ascii="Arial" w:hAnsi="Arial" w:cs="Arial"/>
          <w:b/>
          <w:color w:val="006EB6"/>
          <w:sz w:val="32"/>
          <w:szCs w:val="28"/>
        </w:rPr>
        <w:t>Key Stakeholders</w:t>
      </w:r>
      <w:r w:rsidR="0060308B" w:rsidRPr="00C95023">
        <w:rPr>
          <w:rFonts w:ascii="Arial" w:hAnsi="Arial" w:cs="Arial"/>
          <w:b/>
          <w:color w:val="006EB6"/>
          <w:sz w:val="32"/>
          <w:szCs w:val="28"/>
        </w:rPr>
        <w:t>:</w:t>
      </w:r>
      <w:r w:rsidR="0060308B" w:rsidRPr="00C95023">
        <w:rPr>
          <w:rFonts w:ascii="Arial" w:hAnsi="Arial" w:cs="Arial"/>
          <w:b/>
          <w:color w:val="006EB6"/>
          <w:sz w:val="36"/>
          <w:szCs w:val="32"/>
        </w:rPr>
        <w:tab/>
      </w:r>
    </w:p>
    <w:p w14:paraId="523F57F3" w14:textId="77777777" w:rsidR="00606688" w:rsidRDefault="00606688" w:rsidP="00606688">
      <w:pPr>
        <w:pStyle w:val="Default"/>
        <w:rPr>
          <w:rFonts w:ascii="Arial" w:hAnsi="Arial" w:cs="Arial"/>
          <w:b/>
          <w:color w:val="006EB6"/>
          <w:lang w:val="en-AU"/>
        </w:rPr>
      </w:pPr>
    </w:p>
    <w:p w14:paraId="70EFCBD2" w14:textId="75E8B799" w:rsidR="00606688" w:rsidRDefault="008769BE" w:rsidP="00606688">
      <w:pPr>
        <w:pStyle w:val="Default"/>
        <w:rPr>
          <w:rFonts w:ascii="Arial" w:hAnsi="Arial" w:cs="Arial"/>
          <w:b/>
          <w:color w:val="006EB6"/>
          <w:lang w:val="en-AU"/>
        </w:rPr>
      </w:pPr>
      <w:r w:rsidRPr="008769BE">
        <w:rPr>
          <w:rFonts w:ascii="Arial" w:hAnsi="Arial" w:cs="Arial"/>
          <w:b/>
          <w:color w:val="006EB6"/>
          <w:lang w:val="en-AU"/>
        </w:rPr>
        <w:t xml:space="preserve">Internal </w:t>
      </w:r>
      <w:r w:rsidR="00054C59">
        <w:rPr>
          <w:rFonts w:ascii="Arial" w:hAnsi="Arial" w:cs="Arial"/>
          <w:b/>
          <w:color w:val="006EB6"/>
          <w:lang w:val="en-AU"/>
        </w:rPr>
        <w:t>–</w:t>
      </w:r>
      <w:r w:rsidRPr="008769BE">
        <w:rPr>
          <w:rFonts w:ascii="Arial" w:hAnsi="Arial" w:cs="Arial"/>
          <w:b/>
          <w:color w:val="006EB6"/>
          <w:lang w:val="en-AU"/>
        </w:rPr>
        <w:t xml:space="preserve"> </w:t>
      </w:r>
      <w:r w:rsidR="001A2828">
        <w:rPr>
          <w:rFonts w:ascii="Arial" w:hAnsi="Arial" w:cs="Arial"/>
          <w:b/>
          <w:color w:val="006EB6"/>
          <w:lang w:val="en-AU"/>
        </w:rPr>
        <w:t xml:space="preserve"> </w:t>
      </w:r>
      <w:r w:rsidR="007E18A1" w:rsidRPr="007E18A1">
        <w:rPr>
          <w:rFonts w:ascii="Arial" w:hAnsi="Arial" w:cs="Arial"/>
          <w:bCs/>
          <w:color w:val="006EB6"/>
          <w:lang w:val="en-AU"/>
        </w:rPr>
        <w:t>Group IT Director, Group IT Senior Leadership Team, Project Managers, Other Group IT Teams, Regional IT Leaders, Regional Leadership Teams, School Leadership Teams, Group M&amp;A Team.</w:t>
      </w:r>
    </w:p>
    <w:p w14:paraId="7CF4E281" w14:textId="7A2B0428" w:rsidR="00054C59" w:rsidRDefault="00054C59" w:rsidP="00606688">
      <w:pPr>
        <w:pStyle w:val="Default"/>
        <w:rPr>
          <w:rFonts w:ascii="Arial" w:hAnsi="Arial" w:cs="Arial"/>
          <w:sz w:val="22"/>
          <w:szCs w:val="22"/>
        </w:rPr>
      </w:pPr>
    </w:p>
    <w:p w14:paraId="5F4B7A13" w14:textId="709D7932" w:rsidR="00054C59" w:rsidRPr="00054C59" w:rsidRDefault="00054C59" w:rsidP="00606688">
      <w:pPr>
        <w:pStyle w:val="Default"/>
        <w:rPr>
          <w:rFonts w:ascii="Arial" w:hAnsi="Arial" w:cs="Arial"/>
          <w:b/>
          <w:color w:val="006EB6"/>
          <w:lang w:val="en-AU"/>
        </w:rPr>
      </w:pPr>
      <w:r w:rsidRPr="00054C59">
        <w:rPr>
          <w:rFonts w:ascii="Arial" w:hAnsi="Arial" w:cs="Arial"/>
          <w:b/>
          <w:color w:val="006EB6"/>
          <w:lang w:val="en-AU"/>
        </w:rPr>
        <w:t xml:space="preserve">External </w:t>
      </w:r>
      <w:r w:rsidR="007E18A1">
        <w:rPr>
          <w:rFonts w:ascii="Arial" w:hAnsi="Arial" w:cs="Arial"/>
          <w:b/>
          <w:color w:val="006EB6"/>
          <w:lang w:val="en-AU"/>
        </w:rPr>
        <w:t>–</w:t>
      </w:r>
      <w:r w:rsidRPr="00054C59">
        <w:rPr>
          <w:rFonts w:ascii="Arial" w:hAnsi="Arial" w:cs="Arial"/>
          <w:b/>
          <w:color w:val="006EB6"/>
          <w:lang w:val="en-AU"/>
        </w:rPr>
        <w:t xml:space="preserve"> </w:t>
      </w:r>
      <w:r w:rsidR="007E18A1" w:rsidRPr="007E18A1">
        <w:rPr>
          <w:rFonts w:ascii="Arial" w:hAnsi="Arial" w:cs="Arial"/>
          <w:bCs/>
          <w:color w:val="006EB6"/>
          <w:lang w:val="en-AU"/>
        </w:rPr>
        <w:t>IT Vendors</w:t>
      </w:r>
    </w:p>
    <w:p w14:paraId="3324870F" w14:textId="77777777" w:rsidR="00951B85" w:rsidRPr="008769BE" w:rsidRDefault="00951B85" w:rsidP="00F14409">
      <w:pPr>
        <w:spacing w:after="0"/>
        <w:jc w:val="both"/>
        <w:rPr>
          <w:rFonts w:ascii="Arial" w:hAnsi="Arial" w:cs="Arial"/>
          <w:color w:val="006EB6"/>
          <w:lang w:val="en-AU"/>
        </w:rPr>
      </w:pPr>
    </w:p>
    <w:sectPr w:rsidR="00951B85" w:rsidRPr="008769BE" w:rsidSect="00E50B86">
      <w:headerReference w:type="default" r:id="rId12"/>
      <w:footerReference w:type="default" r:id="rId13"/>
      <w:headerReference w:type="first" r:id="rId14"/>
      <w:footerReference w:type="first" r:id="rId15"/>
      <w:pgSz w:w="11906" w:h="16838"/>
      <w:pgMar w:top="1560"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43668" w14:textId="77777777" w:rsidR="00363623" w:rsidRDefault="00363623" w:rsidP="008769BE">
      <w:pPr>
        <w:spacing w:after="0" w:line="240" w:lineRule="auto"/>
      </w:pPr>
      <w:r>
        <w:separator/>
      </w:r>
    </w:p>
  </w:endnote>
  <w:endnote w:type="continuationSeparator" w:id="0">
    <w:p w14:paraId="353EB065" w14:textId="77777777" w:rsidR="00363623" w:rsidRDefault="00363623" w:rsidP="008769BE">
      <w:pPr>
        <w:spacing w:after="0" w:line="240" w:lineRule="auto"/>
      </w:pPr>
      <w:r>
        <w:continuationSeparator/>
      </w:r>
    </w:p>
  </w:endnote>
  <w:endnote w:type="continuationNotice" w:id="1">
    <w:p w14:paraId="00663FE5" w14:textId="77777777" w:rsidR="00363623" w:rsidRDefault="00363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0D913B5A" w:rsidR="009B12D7" w:rsidRPr="009B12D7" w:rsidRDefault="00E50B86" w:rsidP="00E50B86">
    <w:pPr>
      <w:pStyle w:val="Footer"/>
      <w:jc w:val="right"/>
      <w:rPr>
        <w:rFonts w:ascii="Arial" w:hAnsi="Arial" w:cs="Arial"/>
      </w:rPr>
    </w:pPr>
    <w:r>
      <w:rPr>
        <w:rFonts w:ascii="Arial" w:hAnsi="Arial" w:cs="Arial"/>
        <w:sz w:val="16"/>
        <w:szCs w:val="16"/>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F7F0" w14:textId="77777777" w:rsidR="00E50B86" w:rsidRPr="00114A41" w:rsidRDefault="00E50B86" w:rsidP="00E50B86">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08B8CCF8" w14:textId="53D32557" w:rsidR="00682CF9" w:rsidRPr="00E50B86" w:rsidRDefault="00E50B86" w:rsidP="00E50B86">
    <w:pPr>
      <w:pStyle w:val="Footer"/>
      <w:jc w:val="right"/>
      <w:rPr>
        <w:rFonts w:ascii="Arial" w:hAnsi="Arial" w:cs="Arial"/>
      </w:rPr>
    </w:pPr>
    <w:r>
      <w:rPr>
        <w:rFonts w:ascii="Arial" w:hAnsi="Arial" w:cs="Arial"/>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1792F" w14:textId="77777777" w:rsidR="00363623" w:rsidRDefault="00363623" w:rsidP="008769BE">
      <w:pPr>
        <w:spacing w:after="0" w:line="240" w:lineRule="auto"/>
      </w:pPr>
      <w:r>
        <w:separator/>
      </w:r>
    </w:p>
  </w:footnote>
  <w:footnote w:type="continuationSeparator" w:id="0">
    <w:p w14:paraId="1C4C1E47" w14:textId="77777777" w:rsidR="00363623" w:rsidRDefault="00363623" w:rsidP="008769BE">
      <w:pPr>
        <w:spacing w:after="0" w:line="240" w:lineRule="auto"/>
      </w:pPr>
      <w:r>
        <w:continuationSeparator/>
      </w:r>
    </w:p>
  </w:footnote>
  <w:footnote w:type="continuationNotice" w:id="1">
    <w:p w14:paraId="381452D5" w14:textId="77777777" w:rsidR="00363623" w:rsidRDefault="003636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44DA6A82" w:rsidR="008F4CD0" w:rsidRDefault="003F52E0" w:rsidP="009E4C17">
    <w:pPr>
      <w:pStyle w:val="Header"/>
      <w:jc w:val="right"/>
    </w:pPr>
    <w:r>
      <w:rPr>
        <w:noProof/>
      </w:rPr>
      <w:drawing>
        <wp:anchor distT="0" distB="0" distL="114300" distR="114300" simplePos="0" relativeHeight="251659264" behindDoc="1" locked="0" layoutInCell="1" allowOverlap="1" wp14:anchorId="0A34D19A" wp14:editId="679EE1F9">
          <wp:simplePos x="0" y="0"/>
          <wp:positionH relativeFrom="margin">
            <wp:align>right</wp:align>
          </wp:positionH>
          <wp:positionV relativeFrom="paragraph">
            <wp:posOffset>113665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CCFD" w14:textId="7950EFC8" w:rsidR="00E50B86" w:rsidRDefault="0010252E" w:rsidP="0010252E">
    <w:pPr>
      <w:pStyle w:val="Header"/>
      <w:jc w:val="center"/>
    </w:pPr>
    <w:r>
      <w:rPr>
        <w:noProof/>
      </w:rPr>
      <w:drawing>
        <wp:inline distT="0" distB="0" distL="0" distR="0" wp14:anchorId="310BC92A" wp14:editId="2C310D53">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15"/>
  </w:num>
  <w:num w:numId="2" w16cid:durableId="53508679">
    <w:abstractNumId w:val="6"/>
  </w:num>
  <w:num w:numId="3" w16cid:durableId="209221414">
    <w:abstractNumId w:val="12"/>
  </w:num>
  <w:num w:numId="4" w16cid:durableId="1965767919">
    <w:abstractNumId w:val="1"/>
  </w:num>
  <w:num w:numId="5" w16cid:durableId="2138332245">
    <w:abstractNumId w:val="5"/>
  </w:num>
  <w:num w:numId="6" w16cid:durableId="1425614334">
    <w:abstractNumId w:val="2"/>
  </w:num>
  <w:num w:numId="7" w16cid:durableId="1493369536">
    <w:abstractNumId w:val="9"/>
  </w:num>
  <w:num w:numId="8" w16cid:durableId="554048677">
    <w:abstractNumId w:val="0"/>
  </w:num>
  <w:num w:numId="9" w16cid:durableId="655915079">
    <w:abstractNumId w:val="10"/>
  </w:num>
  <w:num w:numId="10" w16cid:durableId="195894099">
    <w:abstractNumId w:val="8"/>
  </w:num>
  <w:num w:numId="11" w16cid:durableId="895702652">
    <w:abstractNumId w:val="14"/>
  </w:num>
  <w:num w:numId="12" w16cid:durableId="1004017383">
    <w:abstractNumId w:val="4"/>
  </w:num>
  <w:num w:numId="13" w16cid:durableId="1510489925">
    <w:abstractNumId w:val="7"/>
  </w:num>
  <w:num w:numId="14" w16cid:durableId="377168775">
    <w:abstractNumId w:val="3"/>
  </w:num>
  <w:num w:numId="15" w16cid:durableId="839781976">
    <w:abstractNumId w:val="13"/>
  </w:num>
  <w:num w:numId="16" w16cid:durableId="1364549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54C59"/>
    <w:rsid w:val="0005699A"/>
    <w:rsid w:val="000A0503"/>
    <w:rsid w:val="000A2423"/>
    <w:rsid w:val="000B3D65"/>
    <w:rsid w:val="0010252E"/>
    <w:rsid w:val="00105CB9"/>
    <w:rsid w:val="0011536F"/>
    <w:rsid w:val="001348D0"/>
    <w:rsid w:val="00152531"/>
    <w:rsid w:val="00155767"/>
    <w:rsid w:val="001A2828"/>
    <w:rsid w:val="00204133"/>
    <w:rsid w:val="00235B66"/>
    <w:rsid w:val="0025192B"/>
    <w:rsid w:val="002574AD"/>
    <w:rsid w:val="00294FD2"/>
    <w:rsid w:val="002B440B"/>
    <w:rsid w:val="00307974"/>
    <w:rsid w:val="00345151"/>
    <w:rsid w:val="003600F6"/>
    <w:rsid w:val="00363623"/>
    <w:rsid w:val="00373D03"/>
    <w:rsid w:val="003B6E51"/>
    <w:rsid w:val="003F52E0"/>
    <w:rsid w:val="00404D97"/>
    <w:rsid w:val="0040506C"/>
    <w:rsid w:val="004055EE"/>
    <w:rsid w:val="0040733A"/>
    <w:rsid w:val="00407EF8"/>
    <w:rsid w:val="00433F1C"/>
    <w:rsid w:val="004C1128"/>
    <w:rsid w:val="004E0F5B"/>
    <w:rsid w:val="004E7300"/>
    <w:rsid w:val="004F6C58"/>
    <w:rsid w:val="00514CEC"/>
    <w:rsid w:val="0052527F"/>
    <w:rsid w:val="00535D2B"/>
    <w:rsid w:val="00547555"/>
    <w:rsid w:val="0058476A"/>
    <w:rsid w:val="005B58E4"/>
    <w:rsid w:val="005B7192"/>
    <w:rsid w:val="0060308B"/>
    <w:rsid w:val="00606688"/>
    <w:rsid w:val="00615370"/>
    <w:rsid w:val="006520AD"/>
    <w:rsid w:val="006536C5"/>
    <w:rsid w:val="00680BF8"/>
    <w:rsid w:val="00680D75"/>
    <w:rsid w:val="00682CF9"/>
    <w:rsid w:val="0068470B"/>
    <w:rsid w:val="0069239A"/>
    <w:rsid w:val="006B1480"/>
    <w:rsid w:val="006C78CE"/>
    <w:rsid w:val="006E32D5"/>
    <w:rsid w:val="007009C7"/>
    <w:rsid w:val="00700CC6"/>
    <w:rsid w:val="00717181"/>
    <w:rsid w:val="00724627"/>
    <w:rsid w:val="007423D5"/>
    <w:rsid w:val="007518E6"/>
    <w:rsid w:val="00775C0E"/>
    <w:rsid w:val="007971BE"/>
    <w:rsid w:val="007E18A1"/>
    <w:rsid w:val="0081247E"/>
    <w:rsid w:val="008165FA"/>
    <w:rsid w:val="00820558"/>
    <w:rsid w:val="00862C3E"/>
    <w:rsid w:val="00870E5D"/>
    <w:rsid w:val="008760C8"/>
    <w:rsid w:val="008769BE"/>
    <w:rsid w:val="00882510"/>
    <w:rsid w:val="00884B99"/>
    <w:rsid w:val="00890C9C"/>
    <w:rsid w:val="008B1D3D"/>
    <w:rsid w:val="008B3FF0"/>
    <w:rsid w:val="008B4CA7"/>
    <w:rsid w:val="008C744D"/>
    <w:rsid w:val="008D1421"/>
    <w:rsid w:val="008F4CD0"/>
    <w:rsid w:val="00905077"/>
    <w:rsid w:val="00916960"/>
    <w:rsid w:val="0092766B"/>
    <w:rsid w:val="00927BE7"/>
    <w:rsid w:val="00951B85"/>
    <w:rsid w:val="00981E63"/>
    <w:rsid w:val="009B12D7"/>
    <w:rsid w:val="009E4C17"/>
    <w:rsid w:val="009F1046"/>
    <w:rsid w:val="00A263FA"/>
    <w:rsid w:val="00A375C0"/>
    <w:rsid w:val="00A575DC"/>
    <w:rsid w:val="00A66850"/>
    <w:rsid w:val="00A73348"/>
    <w:rsid w:val="00A9139D"/>
    <w:rsid w:val="00AC044D"/>
    <w:rsid w:val="00AC5039"/>
    <w:rsid w:val="00AC7ABC"/>
    <w:rsid w:val="00AD08CF"/>
    <w:rsid w:val="00AD4F68"/>
    <w:rsid w:val="00AE21FA"/>
    <w:rsid w:val="00B17753"/>
    <w:rsid w:val="00B65972"/>
    <w:rsid w:val="00B67161"/>
    <w:rsid w:val="00B77013"/>
    <w:rsid w:val="00BB13A9"/>
    <w:rsid w:val="00BC6DB4"/>
    <w:rsid w:val="00BC7EDE"/>
    <w:rsid w:val="00C02312"/>
    <w:rsid w:val="00C5385B"/>
    <w:rsid w:val="00C53AB3"/>
    <w:rsid w:val="00C95023"/>
    <w:rsid w:val="00C966EC"/>
    <w:rsid w:val="00CA01BE"/>
    <w:rsid w:val="00CF7A60"/>
    <w:rsid w:val="00D22869"/>
    <w:rsid w:val="00D47D9A"/>
    <w:rsid w:val="00D55F03"/>
    <w:rsid w:val="00D7595E"/>
    <w:rsid w:val="00D8565D"/>
    <w:rsid w:val="00D91D5C"/>
    <w:rsid w:val="00E056CA"/>
    <w:rsid w:val="00E108BE"/>
    <w:rsid w:val="00E156F3"/>
    <w:rsid w:val="00E17BFE"/>
    <w:rsid w:val="00E3118A"/>
    <w:rsid w:val="00E50B86"/>
    <w:rsid w:val="00EC5C35"/>
    <w:rsid w:val="00EE56C0"/>
    <w:rsid w:val="00F07774"/>
    <w:rsid w:val="00F14409"/>
    <w:rsid w:val="00F530B2"/>
    <w:rsid w:val="00F54263"/>
    <w:rsid w:val="00FA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72181bc7-4508-419d-a258-43e07aa1d0a8">DUXC7ZKD7PFZ-1782472294-174574</_dlc_DocId>
    <_dlc_DocIdUrl xmlns="72181bc7-4508-419d-a258-43e07aa1d0a8">
      <Url>https://cognitaschoolsuk.sharepoint.com/sites/UKHR/_layouts/15/DocIdRedir.aspx?ID=DUXC7ZKD7PFZ-1782472294-174574</Url>
      <Description>DUXC7ZKD7PFZ-1782472294-174574</Description>
    </_dlc_DocIdUrl>
    <TaxCatchAll xmlns="72181bc7-4508-419d-a258-43e07aa1d0a8" xsi:nil="true"/>
    <lcf76f155ced4ddcb4097134ff3c332f xmlns="50ffa655-211c-4bb3-8973-d22364e7ec83">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7" ma:contentTypeDescription="Create a new document." ma:contentTypeScope="" ma:versionID="de1ea9f7e2d64bef4675bf07628e0d2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8608d0b77d9579af397b8a6b442f49b3"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8BC71-77AF-469C-94DA-00454B8A72BD}">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customXml/itemProps2.xml><?xml version="1.0" encoding="utf-8"?>
<ds:datastoreItem xmlns:ds="http://schemas.openxmlformats.org/officeDocument/2006/customXml" ds:itemID="{D06C3A28-7210-4E34-8038-68D223DDDF21}">
  <ds:schemaRefs>
    <ds:schemaRef ds:uri="http://schemas.microsoft.com/sharepoint/events"/>
  </ds:schemaRefs>
</ds:datastoreItem>
</file>

<file path=customXml/itemProps3.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4.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5.xml><?xml version="1.0" encoding="utf-8"?>
<ds:datastoreItem xmlns:ds="http://schemas.openxmlformats.org/officeDocument/2006/customXml" ds:itemID="{E1C24A77-D3F5-4A7C-8B8A-3B8A4B591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Emma Smith</cp:lastModifiedBy>
  <cp:revision>2</cp:revision>
  <dcterms:created xsi:type="dcterms:W3CDTF">2024-06-28T13:46:00Z</dcterms:created>
  <dcterms:modified xsi:type="dcterms:W3CDTF">2024-06-28T13:46:00Z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4.Role ProfileTemplate.docx</vt:lpwstr>
  </property>
  <property fmtid="{D5CDD505-2E9C-101B-9397-08002B2CF9AE}" pid="4" name="_dlc_DocIdItemGuid">
    <vt:lpwstr>89a76f00-b88e-45ac-ba33-d4e79e0debe7</vt:lpwstr>
  </property>
  <property fmtid="{D5CDD505-2E9C-101B-9397-08002B2CF9AE}" pid="5" name="MediaServiceImageTags">
    <vt:lpwstr/>
  </property>
</Properties>
</file>