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1AC0925F" w14:textId="7EA69C22" w:rsidR="006520AD" w:rsidRPr="00054C59" w:rsidRDefault="00BC6DB4" w:rsidP="00054C59">
      <w:pPr>
        <w:spacing w:line="240" w:lineRule="auto"/>
        <w:jc w:val="center"/>
        <w:rPr>
          <w:rFonts w:ascii="Arial" w:hAnsi="Arial" w:cs="Arial"/>
          <w:b/>
          <w:sz w:val="32"/>
          <w:szCs w:val="32"/>
        </w:rPr>
      </w:pPr>
      <w:r w:rsidRPr="008769BE">
        <w:rPr>
          <w:rFonts w:ascii="Arial" w:hAnsi="Arial" w:cs="Arial"/>
          <w:b/>
          <w:sz w:val="32"/>
          <w:szCs w:val="32"/>
        </w:rPr>
        <w:t>Role Profile</w:t>
      </w:r>
      <w:r w:rsidR="00547555" w:rsidRPr="008769BE">
        <w:rPr>
          <w:rFonts w:ascii="Arial" w:hAnsi="Arial" w:cs="Arial"/>
          <w:b/>
          <w:sz w:val="32"/>
          <w:szCs w:val="32"/>
        </w:rPr>
        <w:t>:</w:t>
      </w:r>
      <w:r w:rsidR="00054C59">
        <w:rPr>
          <w:rFonts w:ascii="Arial" w:hAnsi="Arial" w:cs="Arial"/>
          <w:b/>
          <w:sz w:val="32"/>
          <w:szCs w:val="32"/>
        </w:rPr>
        <w:t xml:space="preserve"> </w:t>
      </w:r>
      <w:r w:rsidR="00743278">
        <w:rPr>
          <w:rFonts w:ascii="Arial" w:hAnsi="Arial" w:cs="Arial"/>
          <w:b/>
          <w:sz w:val="32"/>
          <w:szCs w:val="32"/>
        </w:rPr>
        <w:t>EARLY YEARS TEACHING ASSISTANT</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7FAC18FE">
                <wp:extent cx="6448425" cy="51435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14350"/>
                        </a:xfrm>
                        <a:prstGeom prst="roundRect">
                          <a:avLst>
                            <a:gd name="adj" fmla="val 6759"/>
                          </a:avLst>
                        </a:prstGeom>
                        <a:solidFill>
                          <a:srgbClr val="F2F2F2"/>
                        </a:solidFill>
                        <a:ln w="12700">
                          <a:solidFill>
                            <a:srgbClr val="1C2F69"/>
                          </a:solidFill>
                          <a:round/>
                          <a:headEnd/>
                          <a:tailEnd/>
                        </a:ln>
                        <a:effectLst/>
                      </wps:spPr>
                      <wps:txbx>
                        <w:txbxContent>
                          <w:p w14:paraId="270DE69B" w14:textId="038D6763" w:rsidR="006520AD" w:rsidRDefault="00D42559" w:rsidP="00152531">
                            <w:pPr>
                              <w:pStyle w:val="Default"/>
                              <w:rPr>
                                <w:rFonts w:ascii="Arial" w:hAnsi="Arial" w:cs="Arial"/>
                                <w:sz w:val="22"/>
                                <w:szCs w:val="22"/>
                              </w:rPr>
                            </w:pPr>
                            <w:r w:rsidRPr="00D42559">
                              <w:rPr>
                                <w:rFonts w:ascii="Arial" w:hAnsi="Arial" w:cs="Arial"/>
                                <w:sz w:val="22"/>
                                <w:szCs w:val="22"/>
                              </w:rPr>
                              <w:t>To assist the teacher in an effective manner and ensure the pupils in your care achieve their potential.</w:t>
                            </w:r>
                          </w:p>
                          <w:p w14:paraId="33248723" w14:textId="77777777" w:rsidR="002B440B" w:rsidRPr="0060308B" w:rsidRDefault="002B440B" w:rsidP="00AD4F68">
                            <w:pPr>
                              <w:pStyle w:val="Sangradetextonormal"/>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Prrafodelista"/>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4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" fillcolor="#f2f2f2" strokecolor="#1c2f69" strokeweight="1pt">
                <v:textbox>
                  <w:txbxContent>
                    <w:p w14:paraId="270DE69B" w14:textId="038D6763" w:rsidR="006520AD" w:rsidRDefault="00D42559" w:rsidP="00152531">
                      <w:pPr>
                        <w:pStyle w:val="Default"/>
                        <w:rPr>
                          <w:rFonts w:ascii="Arial" w:hAnsi="Arial" w:cs="Arial"/>
                          <w:sz w:val="22"/>
                          <w:szCs w:val="22"/>
                        </w:rPr>
                      </w:pPr>
                      <w:r w:rsidRPr="00D42559">
                        <w:rPr>
                          <w:rFonts w:ascii="Arial" w:hAnsi="Arial" w:cs="Arial"/>
                          <w:sz w:val="22"/>
                          <w:szCs w:val="22"/>
                        </w:rPr>
                        <w:t>To assist the teacher in an effective manner and ensure the pupils in your care achieve their potential.</w:t>
                      </w:r>
                    </w:p>
                    <w:p w14:paraId="33248723" w14:textId="77777777" w:rsidR="002B440B" w:rsidRPr="0060308B" w:rsidRDefault="002B440B" w:rsidP="00AD4F68">
                      <w:pPr>
                        <w:pStyle w:val="Sangradetextonormal"/>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Prrafodelista"/>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61BDAF2B"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3CD1CAB1">
                <wp:extent cx="6438900" cy="4629150"/>
                <wp:effectExtent l="0" t="0" r="19050"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6291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150932" w14:textId="77777777" w:rsidR="003D01DE" w:rsidRPr="003D01DE" w:rsidRDefault="003D01DE" w:rsidP="003D01DE">
                            <w:pPr>
                              <w:jc w:val="both"/>
                              <w:rPr>
                                <w:color w:val="7F7F7F" w:themeColor="text1" w:themeTint="80"/>
                                <w:sz w:val="21"/>
                                <w:szCs w:val="21"/>
                              </w:rPr>
                            </w:pPr>
                            <w:r w:rsidRPr="003D01DE">
                              <w:rPr>
                                <w:color w:val="7F7F7F" w:themeColor="text1" w:themeTint="80"/>
                                <w:sz w:val="21"/>
                                <w:szCs w:val="21"/>
                              </w:rPr>
                              <w:t>1.Planning and Teaching Support</w:t>
                            </w:r>
                          </w:p>
                          <w:p w14:paraId="040E9A9C" w14:textId="5A3CCD83"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assist in the implementation and delivery of an appropriately broad, balanced, relevant and differentiated curriculum for pupils, incorporating the EYFS/National Curriculum requirements and in line with the curriculum policies of the school.</w:t>
                            </w:r>
                          </w:p>
                          <w:p w14:paraId="3F4E052D" w14:textId="7370CAF1"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 xml:space="preserve">To provide support to plan work, differentiated where appropriate, to meet the needs of individuals and groups </w:t>
                            </w:r>
                            <w:proofErr w:type="gramStart"/>
                            <w:r w:rsidRPr="003D01DE">
                              <w:rPr>
                                <w:color w:val="7F7F7F" w:themeColor="text1" w:themeTint="80"/>
                                <w:sz w:val="21"/>
                                <w:szCs w:val="21"/>
                              </w:rPr>
                              <w:t>so as to</w:t>
                            </w:r>
                            <w:proofErr w:type="gramEnd"/>
                            <w:r w:rsidRPr="003D01DE">
                              <w:rPr>
                                <w:color w:val="7F7F7F" w:themeColor="text1" w:themeTint="80"/>
                                <w:sz w:val="21"/>
                                <w:szCs w:val="21"/>
                              </w:rPr>
                              <w:t xml:space="preserve"> ensure continuity, progression and quality of learning.</w:t>
                            </w:r>
                          </w:p>
                          <w:p w14:paraId="2F295329" w14:textId="57DDDF87"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take responsibility for implementing specific pre-planned activities.</w:t>
                            </w:r>
                          </w:p>
                          <w:p w14:paraId="5F680E21" w14:textId="03B7A3EF"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help the teacher in the implementation of a purposeful learning environment and educational experiences which provide pupils with the opportunity to fulfil their potential.</w:t>
                            </w:r>
                          </w:p>
                          <w:p w14:paraId="127CB3C2" w14:textId="7B3A8BA4"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maintain an orderly working environment, sharing responsibility for care and maintenance of resources and equipment.</w:t>
                            </w:r>
                          </w:p>
                          <w:p w14:paraId="6BBE2866" w14:textId="77777777" w:rsidR="003D01DE" w:rsidRPr="003D01DE" w:rsidRDefault="003D01DE" w:rsidP="003D01DE">
                            <w:pPr>
                              <w:jc w:val="both"/>
                              <w:rPr>
                                <w:color w:val="7F7F7F" w:themeColor="text1" w:themeTint="80"/>
                                <w:sz w:val="21"/>
                                <w:szCs w:val="21"/>
                              </w:rPr>
                            </w:pPr>
                            <w:r w:rsidRPr="003D01DE">
                              <w:rPr>
                                <w:color w:val="7F7F7F" w:themeColor="text1" w:themeTint="80"/>
                                <w:sz w:val="21"/>
                                <w:szCs w:val="21"/>
                              </w:rPr>
                              <w:t>2. Monitoring and guiding</w:t>
                            </w:r>
                          </w:p>
                          <w:p w14:paraId="7920BFF2" w14:textId="6BD989E2"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 xml:space="preserve">To monitor and assess pupils </w:t>
                            </w:r>
                            <w:proofErr w:type="gramStart"/>
                            <w:r w:rsidRPr="003D01DE">
                              <w:rPr>
                                <w:color w:val="7F7F7F" w:themeColor="text1" w:themeTint="80"/>
                                <w:sz w:val="21"/>
                                <w:szCs w:val="21"/>
                              </w:rPr>
                              <w:t>in order to</w:t>
                            </w:r>
                            <w:proofErr w:type="gramEnd"/>
                            <w:r w:rsidRPr="003D01DE">
                              <w:rPr>
                                <w:color w:val="7F7F7F" w:themeColor="text1" w:themeTint="80"/>
                                <w:sz w:val="21"/>
                                <w:szCs w:val="21"/>
                              </w:rPr>
                              <w:t xml:space="preserve"> inform the teacher for future learning improvement.</w:t>
                            </w:r>
                          </w:p>
                          <w:p w14:paraId="7870A085" w14:textId="1E975FFA"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observe and assess pupils’ progress and to report on achievement in line with school policy.</w:t>
                            </w:r>
                          </w:p>
                          <w:p w14:paraId="13CB0707" w14:textId="58BCC4BB"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supervise groups of children on activities both in and out of the classroom.</w:t>
                            </w:r>
                          </w:p>
                          <w:p w14:paraId="6ED962FE" w14:textId="5ABCA09F"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undertake lunchtime and playground duties.</w:t>
                            </w:r>
                          </w:p>
                          <w:p w14:paraId="24B7A71B" w14:textId="6A759E51"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provide records, information, reports as required by the school including accurate attendance.</w:t>
                            </w:r>
                          </w:p>
                          <w:p w14:paraId="349281F6" w14:textId="77777777" w:rsidR="003D01DE" w:rsidRPr="003D01DE" w:rsidRDefault="003D01DE" w:rsidP="003D01DE">
                            <w:pPr>
                              <w:jc w:val="both"/>
                              <w:rPr>
                                <w:color w:val="7F7F7F" w:themeColor="text1" w:themeTint="80"/>
                                <w:sz w:val="21"/>
                                <w:szCs w:val="21"/>
                              </w:rPr>
                            </w:pPr>
                            <w:r w:rsidRPr="003D01DE">
                              <w:rPr>
                                <w:color w:val="7F7F7F" w:themeColor="text1" w:themeTint="80"/>
                                <w:sz w:val="21"/>
                                <w:szCs w:val="21"/>
                              </w:rPr>
                              <w:t xml:space="preserve">3. Other responsibilities </w:t>
                            </w:r>
                          </w:p>
                          <w:p w14:paraId="73909B52" w14:textId="25DD6B84"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participate in the school’s staff development programme.</w:t>
                            </w:r>
                          </w:p>
                          <w:p w14:paraId="0DA39AA5" w14:textId="77FD50E8"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engage actively with the school’s performance management programme.</w:t>
                            </w:r>
                          </w:p>
                          <w:p w14:paraId="5870572D" w14:textId="4D9CC506"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 xml:space="preserve">To work as a member of a team, positively contributing to effective working relations within the school. </w:t>
                            </w:r>
                          </w:p>
                          <w:p w14:paraId="68CD2BC4" w14:textId="177C14E4"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attend open evenings and meet with parents if needed.</w:t>
                            </w:r>
                          </w:p>
                          <w:p w14:paraId="2214F6EA" w14:textId="4AB57DB1"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 xml:space="preserve">To attend morning briefings. </w:t>
                            </w:r>
                          </w:p>
                          <w:p w14:paraId="3324872C" w14:textId="7309549F" w:rsidR="00AD08CF"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actively support and contribute to the school’s responsibility for safeguarding.</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36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" fillcolor="#f2f2f2" strokecolor="#1c2f69" strokeweight="1pt">
                <v:shadow color="#868686"/>
                <v:textbox>
                  <w:txbxContent>
                    <w:p w14:paraId="2A150932" w14:textId="77777777" w:rsidR="003D01DE" w:rsidRPr="003D01DE" w:rsidRDefault="003D01DE" w:rsidP="003D01DE">
                      <w:pPr>
                        <w:jc w:val="both"/>
                        <w:rPr>
                          <w:color w:val="7F7F7F" w:themeColor="text1" w:themeTint="80"/>
                          <w:sz w:val="21"/>
                          <w:szCs w:val="21"/>
                        </w:rPr>
                      </w:pPr>
                      <w:r w:rsidRPr="003D01DE">
                        <w:rPr>
                          <w:color w:val="7F7F7F" w:themeColor="text1" w:themeTint="80"/>
                          <w:sz w:val="21"/>
                          <w:szCs w:val="21"/>
                        </w:rPr>
                        <w:t>1.Planning and Teaching Support</w:t>
                      </w:r>
                    </w:p>
                    <w:p w14:paraId="040E9A9C" w14:textId="5A3CCD83"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assist in the implementation and delivery of an appropriately broad, balanced, relevant and differentiated curriculum for pupils, incorporating the EYFS/National Curriculum requirements and in line with the curriculum policies of the school.</w:t>
                      </w:r>
                    </w:p>
                    <w:p w14:paraId="3F4E052D" w14:textId="7370CAF1"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 xml:space="preserve">To provide support to plan work, differentiated where appropriate, to meet the needs of individuals and groups </w:t>
                      </w:r>
                      <w:proofErr w:type="gramStart"/>
                      <w:r w:rsidRPr="003D01DE">
                        <w:rPr>
                          <w:color w:val="7F7F7F" w:themeColor="text1" w:themeTint="80"/>
                          <w:sz w:val="21"/>
                          <w:szCs w:val="21"/>
                        </w:rPr>
                        <w:t>so as to</w:t>
                      </w:r>
                      <w:proofErr w:type="gramEnd"/>
                      <w:r w:rsidRPr="003D01DE">
                        <w:rPr>
                          <w:color w:val="7F7F7F" w:themeColor="text1" w:themeTint="80"/>
                          <w:sz w:val="21"/>
                          <w:szCs w:val="21"/>
                        </w:rPr>
                        <w:t xml:space="preserve"> ensure continuity, progression and quality of learning.</w:t>
                      </w:r>
                    </w:p>
                    <w:p w14:paraId="2F295329" w14:textId="57DDDF87"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take responsibility for implementing specific pre-planned activities.</w:t>
                      </w:r>
                    </w:p>
                    <w:p w14:paraId="5F680E21" w14:textId="03B7A3EF"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help the teacher in the implementation of a purposeful learning environment and educational experiences which provide pupils with the opportunity to fulfil their potential.</w:t>
                      </w:r>
                    </w:p>
                    <w:p w14:paraId="127CB3C2" w14:textId="7B3A8BA4" w:rsidR="003D01DE" w:rsidRPr="003D01DE" w:rsidRDefault="003D01DE" w:rsidP="003D01DE">
                      <w:pPr>
                        <w:pStyle w:val="Prrafodelista"/>
                        <w:numPr>
                          <w:ilvl w:val="0"/>
                          <w:numId w:val="21"/>
                        </w:numPr>
                        <w:jc w:val="both"/>
                        <w:rPr>
                          <w:color w:val="7F7F7F" w:themeColor="text1" w:themeTint="80"/>
                          <w:sz w:val="21"/>
                          <w:szCs w:val="21"/>
                        </w:rPr>
                      </w:pPr>
                      <w:r w:rsidRPr="003D01DE">
                        <w:rPr>
                          <w:color w:val="7F7F7F" w:themeColor="text1" w:themeTint="80"/>
                          <w:sz w:val="21"/>
                          <w:szCs w:val="21"/>
                        </w:rPr>
                        <w:t>To maintain an orderly working environment, sharing responsibility for care and maintenance of resources and equipment.</w:t>
                      </w:r>
                    </w:p>
                    <w:p w14:paraId="6BBE2866" w14:textId="77777777" w:rsidR="003D01DE" w:rsidRPr="003D01DE" w:rsidRDefault="003D01DE" w:rsidP="003D01DE">
                      <w:pPr>
                        <w:jc w:val="both"/>
                        <w:rPr>
                          <w:color w:val="7F7F7F" w:themeColor="text1" w:themeTint="80"/>
                          <w:sz w:val="21"/>
                          <w:szCs w:val="21"/>
                        </w:rPr>
                      </w:pPr>
                      <w:r w:rsidRPr="003D01DE">
                        <w:rPr>
                          <w:color w:val="7F7F7F" w:themeColor="text1" w:themeTint="80"/>
                          <w:sz w:val="21"/>
                          <w:szCs w:val="21"/>
                        </w:rPr>
                        <w:t>2. Monitoring and guiding</w:t>
                      </w:r>
                    </w:p>
                    <w:p w14:paraId="7920BFF2" w14:textId="6BD989E2"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 xml:space="preserve">To monitor and assess pupils </w:t>
                      </w:r>
                      <w:proofErr w:type="gramStart"/>
                      <w:r w:rsidRPr="003D01DE">
                        <w:rPr>
                          <w:color w:val="7F7F7F" w:themeColor="text1" w:themeTint="80"/>
                          <w:sz w:val="21"/>
                          <w:szCs w:val="21"/>
                        </w:rPr>
                        <w:t>in order to</w:t>
                      </w:r>
                      <w:proofErr w:type="gramEnd"/>
                      <w:r w:rsidRPr="003D01DE">
                        <w:rPr>
                          <w:color w:val="7F7F7F" w:themeColor="text1" w:themeTint="80"/>
                          <w:sz w:val="21"/>
                          <w:szCs w:val="21"/>
                        </w:rPr>
                        <w:t xml:space="preserve"> inform the teacher for future learning improvement.</w:t>
                      </w:r>
                    </w:p>
                    <w:p w14:paraId="7870A085" w14:textId="1E975FFA"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observe and assess pupils’ progress and to report on achievement in line with school policy.</w:t>
                      </w:r>
                    </w:p>
                    <w:p w14:paraId="13CB0707" w14:textId="58BCC4BB"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supervise groups of children on activities both in and out of the classroom.</w:t>
                      </w:r>
                    </w:p>
                    <w:p w14:paraId="6ED962FE" w14:textId="5ABCA09F"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undertake lunchtime and playground duties.</w:t>
                      </w:r>
                    </w:p>
                    <w:p w14:paraId="24B7A71B" w14:textId="6A759E51"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provide records, information, reports as required by the school including accurate attendance.</w:t>
                      </w:r>
                    </w:p>
                    <w:p w14:paraId="349281F6" w14:textId="77777777" w:rsidR="003D01DE" w:rsidRPr="003D01DE" w:rsidRDefault="003D01DE" w:rsidP="003D01DE">
                      <w:pPr>
                        <w:jc w:val="both"/>
                        <w:rPr>
                          <w:color w:val="7F7F7F" w:themeColor="text1" w:themeTint="80"/>
                          <w:sz w:val="21"/>
                          <w:szCs w:val="21"/>
                        </w:rPr>
                      </w:pPr>
                      <w:r w:rsidRPr="003D01DE">
                        <w:rPr>
                          <w:color w:val="7F7F7F" w:themeColor="text1" w:themeTint="80"/>
                          <w:sz w:val="21"/>
                          <w:szCs w:val="21"/>
                        </w:rPr>
                        <w:t xml:space="preserve">3. Other responsibilities </w:t>
                      </w:r>
                    </w:p>
                    <w:p w14:paraId="73909B52" w14:textId="25DD6B84"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participate in the school’s staff development programme.</w:t>
                      </w:r>
                    </w:p>
                    <w:p w14:paraId="0DA39AA5" w14:textId="77FD50E8"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engage actively with the school’s performance management programme.</w:t>
                      </w:r>
                    </w:p>
                    <w:p w14:paraId="5870572D" w14:textId="4D9CC506"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 xml:space="preserve">To work as a member of a team, positively contributing to effective working relations within the school. </w:t>
                      </w:r>
                    </w:p>
                    <w:p w14:paraId="68CD2BC4" w14:textId="177C14E4"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attend open evenings and meet with parents if needed.</w:t>
                      </w:r>
                    </w:p>
                    <w:p w14:paraId="2214F6EA" w14:textId="4AB57DB1" w:rsidR="003D01DE"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 xml:space="preserve">To attend morning briefings. </w:t>
                      </w:r>
                    </w:p>
                    <w:p w14:paraId="3324872C" w14:textId="7309549F" w:rsidR="00AD08CF" w:rsidRPr="003D01DE" w:rsidRDefault="003D01DE" w:rsidP="003D01DE">
                      <w:pPr>
                        <w:pStyle w:val="Prrafodelista"/>
                        <w:numPr>
                          <w:ilvl w:val="0"/>
                          <w:numId w:val="19"/>
                        </w:numPr>
                        <w:jc w:val="both"/>
                        <w:rPr>
                          <w:color w:val="7F7F7F" w:themeColor="text1" w:themeTint="80"/>
                          <w:sz w:val="21"/>
                          <w:szCs w:val="21"/>
                        </w:rPr>
                      </w:pPr>
                      <w:r w:rsidRPr="003D01DE">
                        <w:rPr>
                          <w:color w:val="7F7F7F" w:themeColor="text1" w:themeTint="80"/>
                          <w:sz w:val="21"/>
                          <w:szCs w:val="21"/>
                        </w:rPr>
                        <w:t>To actively support and contribute to the school’s responsibility for safeguarding.</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77777777" w:rsidR="00916960" w:rsidRDefault="00916960" w:rsidP="00AD08CF">
      <w:pPr>
        <w:spacing w:line="240" w:lineRule="auto"/>
        <w:rPr>
          <w:rFonts w:ascii="Arial" w:hAnsi="Arial" w:cs="Arial"/>
          <w:b/>
          <w:color w:val="006EB6"/>
          <w:sz w:val="32"/>
          <w:szCs w:val="32"/>
        </w:rPr>
      </w:pP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18517F8E">
                <wp:extent cx="6438900" cy="110490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049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Prrafodelista"/>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87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" fillcolor="#f2f2f2" strokecolor="#1c2f69" strokeweight="1pt">
                <v:shadow color="#868686"/>
                <v:textbox>
                  <w:txbxContent>
                    <w:p w14:paraId="3324872F" w14:textId="77777777"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Sangradetextonormal"/>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Prrafodelista"/>
                        <w:ind w:left="357"/>
                        <w:jc w:val="both"/>
                        <w:rPr>
                          <w:sz w:val="22"/>
                          <w:szCs w:val="22"/>
                          <w:lang w:val="en-US"/>
                        </w:rPr>
                      </w:pPr>
                    </w:p>
                  </w:txbxContent>
                </v:textbox>
                <w10:anchorlock/>
              </v:roundrect>
            </w:pict>
          </mc:Fallback>
        </mc:AlternateContent>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tbl>
      <w:tblPr>
        <w:tblStyle w:val="Tablaconcuadrcula"/>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4FE9998B" w14:textId="77777777" w:rsidR="00FB2CAF" w:rsidRPr="00FB2CAF"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Strong organisational skills.</w:t>
            </w:r>
          </w:p>
          <w:p w14:paraId="4FB4479B" w14:textId="77777777" w:rsidR="00FB2CAF" w:rsidRPr="00FB2CAF"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Ability to work in a team.</w:t>
            </w:r>
          </w:p>
          <w:p w14:paraId="522BE48B" w14:textId="77777777" w:rsidR="00FB2CAF" w:rsidRPr="00FB2CAF"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Ability to manage change sensitively and effectively.</w:t>
            </w:r>
          </w:p>
          <w:p w14:paraId="78EB7D29" w14:textId="77777777" w:rsidR="00FB2CAF" w:rsidRPr="00FB2CAF"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Initiative and passions.</w:t>
            </w:r>
          </w:p>
          <w:p w14:paraId="7D2D97D6" w14:textId="77777777" w:rsidR="00FB2CAF" w:rsidRPr="00FB2CAF"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Excellent classroom assisting skills and ability to follow the school’s standards of academic achievement of all pupils.</w:t>
            </w:r>
          </w:p>
          <w:p w14:paraId="5926D604" w14:textId="77777777" w:rsidR="00FB2CAF" w:rsidRPr="00FB2CAF"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Clear understanding of effective teaching, learning and assessment techniques to support the teacher.</w:t>
            </w:r>
          </w:p>
          <w:p w14:paraId="41ED393C" w14:textId="77777777" w:rsidR="00FB2CAF" w:rsidRPr="00FB2CAF"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 xml:space="preserve">An instinctive commitment to the safeguarding of young people, and an </w:t>
            </w:r>
            <w:proofErr w:type="gramStart"/>
            <w:r w:rsidRPr="00FB2CAF">
              <w:rPr>
                <w:rFonts w:eastAsiaTheme="minorEastAsia"/>
                <w:color w:val="37393A"/>
                <w:lang w:eastAsia="en-GB"/>
              </w:rPr>
              <w:t>up to date</w:t>
            </w:r>
            <w:proofErr w:type="gramEnd"/>
            <w:r w:rsidRPr="00FB2CAF">
              <w:rPr>
                <w:rFonts w:eastAsiaTheme="minorEastAsia"/>
                <w:color w:val="37393A"/>
                <w:lang w:eastAsia="en-GB"/>
              </w:rPr>
              <w:t xml:space="preserve"> knowledge of child protection procedures.</w:t>
            </w:r>
          </w:p>
          <w:p w14:paraId="0E5CEE80" w14:textId="32726266" w:rsidR="00A575DC" w:rsidRPr="00C95023" w:rsidRDefault="00FB2CAF" w:rsidP="00FB2CAF">
            <w:pPr>
              <w:rPr>
                <w:rFonts w:eastAsiaTheme="minorEastAsia"/>
                <w:color w:val="37393A"/>
                <w:lang w:eastAsia="en-GB"/>
              </w:rPr>
            </w:pPr>
            <w:r w:rsidRPr="00FB2CAF">
              <w:rPr>
                <w:rFonts w:eastAsiaTheme="minorEastAsia"/>
                <w:color w:val="37393A"/>
                <w:lang w:eastAsia="en-GB"/>
              </w:rPr>
              <w:t>•</w:t>
            </w:r>
            <w:r w:rsidRPr="00FB2CAF">
              <w:rPr>
                <w:rFonts w:eastAsiaTheme="minorEastAsia"/>
                <w:color w:val="37393A"/>
                <w:lang w:eastAsia="en-GB"/>
              </w:rPr>
              <w:tab/>
              <w:t>You still love working with children.</w:t>
            </w:r>
          </w:p>
        </w:tc>
        <w:tc>
          <w:tcPr>
            <w:tcW w:w="3940" w:type="dxa"/>
            <w:shd w:val="clear" w:color="auto" w:fill="F2F2F2"/>
          </w:tcPr>
          <w:p w14:paraId="1E366D42" w14:textId="6935BA6B" w:rsidR="00A575DC" w:rsidRPr="00C95023" w:rsidRDefault="00FB2CAF" w:rsidP="00680778">
            <w:pPr>
              <w:rPr>
                <w:rFonts w:eastAsiaTheme="minorEastAsia"/>
                <w:color w:val="37393A"/>
                <w:lang w:eastAsia="en-GB"/>
              </w:rPr>
            </w:pPr>
            <w:r w:rsidRPr="00FB2CAF">
              <w:rPr>
                <w:rFonts w:eastAsiaTheme="minorEastAsia"/>
                <w:color w:val="37393A"/>
                <w:lang w:eastAsia="en-GB"/>
              </w:rPr>
              <w:t>Ability to speak Spanish is desirable.</w:t>
            </w: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45AF3D12" w14:textId="77777777" w:rsidR="00A575DC" w:rsidRPr="00C95023" w:rsidRDefault="00A575DC" w:rsidP="00680778">
            <w:pPr>
              <w:rPr>
                <w:rFonts w:eastAsiaTheme="minorEastAsia"/>
                <w:color w:val="37393A"/>
                <w:lang w:eastAsia="en-GB"/>
              </w:rPr>
            </w:pPr>
          </w:p>
        </w:tc>
        <w:tc>
          <w:tcPr>
            <w:tcW w:w="3940" w:type="dxa"/>
            <w:shd w:val="clear" w:color="auto" w:fill="F2F2F2"/>
          </w:tcPr>
          <w:p w14:paraId="6EC6A497" w14:textId="6096C1E4" w:rsidR="00A575DC" w:rsidRPr="00C95023" w:rsidRDefault="00A72284" w:rsidP="00680778">
            <w:pPr>
              <w:rPr>
                <w:rFonts w:eastAsiaTheme="minorEastAsia"/>
                <w:color w:val="37393A"/>
                <w:lang w:eastAsia="en-GB"/>
              </w:rPr>
            </w:pPr>
            <w:r w:rsidRPr="00A72284">
              <w:rPr>
                <w:rFonts w:eastAsiaTheme="minorEastAsia"/>
                <w:color w:val="37393A"/>
                <w:lang w:eastAsia="en-GB"/>
              </w:rPr>
              <w:t>•</w:t>
            </w:r>
            <w:r w:rsidRPr="00A72284">
              <w:rPr>
                <w:rFonts w:eastAsiaTheme="minorEastAsia"/>
                <w:color w:val="37393A"/>
                <w:lang w:eastAsia="en-GB"/>
              </w:rPr>
              <w:tab/>
              <w:t>Relevant qualification, preferably international, in education or childcare desirable.</w:t>
            </w:r>
          </w:p>
        </w:tc>
      </w:tr>
      <w:tr w:rsidR="00094ABF" w14:paraId="6E91312A" w14:textId="77777777" w:rsidTr="005D724D">
        <w:trPr>
          <w:trHeight w:val="1263"/>
          <w:jc w:val="center"/>
        </w:trPr>
        <w:tc>
          <w:tcPr>
            <w:tcW w:w="1861" w:type="dxa"/>
            <w:shd w:val="clear" w:color="auto" w:fill="F2F2F2"/>
            <w:vAlign w:val="center"/>
          </w:tcPr>
          <w:p w14:paraId="3E83EBAD" w14:textId="77777777" w:rsidR="00094ABF" w:rsidRPr="00C95023" w:rsidRDefault="00094ABF" w:rsidP="00094ABF">
            <w:pPr>
              <w:rPr>
                <w:b/>
                <w:color w:val="37393A"/>
              </w:rPr>
            </w:pPr>
            <w:r>
              <w:rPr>
                <w:b/>
                <w:color w:val="37393A"/>
              </w:rPr>
              <w:t>Experience</w:t>
            </w:r>
          </w:p>
        </w:tc>
        <w:tc>
          <w:tcPr>
            <w:tcW w:w="4266" w:type="dxa"/>
            <w:shd w:val="clear" w:color="auto" w:fill="F2F2F2"/>
            <w:vAlign w:val="center"/>
          </w:tcPr>
          <w:p w14:paraId="65F520D0" w14:textId="49867813" w:rsidR="00094ABF" w:rsidRPr="00C95023" w:rsidRDefault="00094ABF" w:rsidP="00094ABF">
            <w:pPr>
              <w:rPr>
                <w:rFonts w:eastAsiaTheme="minorEastAsia"/>
                <w:color w:val="37393A"/>
                <w:lang w:eastAsia="en-GB"/>
              </w:rPr>
            </w:pPr>
          </w:p>
        </w:tc>
        <w:tc>
          <w:tcPr>
            <w:tcW w:w="3940" w:type="dxa"/>
            <w:shd w:val="clear" w:color="auto" w:fill="F2F2F2"/>
            <w:vAlign w:val="center"/>
          </w:tcPr>
          <w:p w14:paraId="07F8CB05" w14:textId="43440020" w:rsidR="00094ABF" w:rsidRPr="00C95023" w:rsidRDefault="00094ABF" w:rsidP="00094ABF">
            <w:pPr>
              <w:rPr>
                <w:rFonts w:eastAsiaTheme="minorEastAsia"/>
                <w:color w:val="37393A"/>
                <w:lang w:eastAsia="en-GB"/>
              </w:rPr>
            </w:pPr>
            <w:r w:rsidRPr="00094ABF">
              <w:rPr>
                <w:rFonts w:eastAsiaTheme="minorEastAsia"/>
                <w:color w:val="37393A"/>
                <w:lang w:eastAsia="en-GB"/>
              </w:rPr>
              <w:t>•</w:t>
            </w:r>
            <w:r w:rsidRPr="00094ABF">
              <w:rPr>
                <w:rFonts w:eastAsiaTheme="minorEastAsia"/>
                <w:color w:val="37393A"/>
                <w:lang w:eastAsia="en-GB"/>
              </w:rPr>
              <w:tab/>
              <w:t>Some experience in the UK would be useful but not essential.</w:t>
            </w:r>
          </w:p>
        </w:tc>
      </w:tr>
      <w:tr w:rsidR="00094ABF" w14:paraId="51D45649" w14:textId="77777777" w:rsidTr="00155767">
        <w:trPr>
          <w:trHeight w:val="1139"/>
          <w:jc w:val="center"/>
        </w:trPr>
        <w:tc>
          <w:tcPr>
            <w:tcW w:w="1861" w:type="dxa"/>
            <w:shd w:val="clear" w:color="auto" w:fill="F2F2F2"/>
            <w:vAlign w:val="center"/>
          </w:tcPr>
          <w:p w14:paraId="53181ADB" w14:textId="77777777" w:rsidR="00094ABF" w:rsidRPr="00C95023" w:rsidRDefault="00094ABF" w:rsidP="00094ABF">
            <w:pPr>
              <w:rPr>
                <w:b/>
                <w:color w:val="37393A"/>
              </w:rPr>
            </w:pPr>
            <w:r>
              <w:rPr>
                <w:b/>
                <w:color w:val="37393A"/>
              </w:rPr>
              <w:t>Other</w:t>
            </w:r>
          </w:p>
        </w:tc>
        <w:tc>
          <w:tcPr>
            <w:tcW w:w="4266" w:type="dxa"/>
            <w:shd w:val="clear" w:color="auto" w:fill="F2F2F2"/>
            <w:vAlign w:val="center"/>
          </w:tcPr>
          <w:p w14:paraId="29385D67" w14:textId="77777777" w:rsidR="00DD2700" w:rsidRPr="00DD2700" w:rsidRDefault="00DD2700" w:rsidP="00DD2700">
            <w:pPr>
              <w:rPr>
                <w:rFonts w:eastAsiaTheme="minorEastAsia"/>
                <w:color w:val="37393A"/>
                <w:lang w:eastAsia="en-GB"/>
              </w:rPr>
            </w:pPr>
            <w:r w:rsidRPr="00DD2700">
              <w:rPr>
                <w:rFonts w:eastAsiaTheme="minorEastAsia"/>
                <w:color w:val="37393A"/>
                <w:lang w:eastAsia="en-GB"/>
              </w:rPr>
              <w:t>•</w:t>
            </w:r>
            <w:r w:rsidRPr="00DD2700">
              <w:rPr>
                <w:rFonts w:eastAsiaTheme="minorEastAsia"/>
                <w:color w:val="37393A"/>
                <w:lang w:eastAsia="en-GB"/>
              </w:rPr>
              <w:tab/>
              <w:t>High English level essential.</w:t>
            </w:r>
          </w:p>
          <w:p w14:paraId="5ECB3479" w14:textId="7263FB7A" w:rsidR="00094ABF" w:rsidRPr="00C95023" w:rsidRDefault="00DD2700" w:rsidP="00DD2700">
            <w:pPr>
              <w:rPr>
                <w:rFonts w:eastAsiaTheme="minorEastAsia"/>
                <w:color w:val="37393A"/>
                <w:lang w:eastAsia="en-GB"/>
              </w:rPr>
            </w:pPr>
            <w:r w:rsidRPr="00DD2700">
              <w:rPr>
                <w:rFonts w:eastAsiaTheme="minorEastAsia"/>
                <w:color w:val="37393A"/>
                <w:lang w:eastAsia="en-GB"/>
              </w:rPr>
              <w:t>•</w:t>
            </w:r>
            <w:r w:rsidRPr="00DD2700">
              <w:rPr>
                <w:rFonts w:eastAsiaTheme="minorEastAsia"/>
                <w:color w:val="37393A"/>
                <w:lang w:eastAsia="en-GB"/>
              </w:rPr>
              <w:tab/>
              <w:t>A curiosity towards and natural tolerance of lifestyles and languages different to your own is essential.</w:t>
            </w:r>
          </w:p>
        </w:tc>
        <w:tc>
          <w:tcPr>
            <w:tcW w:w="3940" w:type="dxa"/>
            <w:shd w:val="clear" w:color="auto" w:fill="F2F2F2"/>
          </w:tcPr>
          <w:p w14:paraId="34A8FBE5" w14:textId="77777777" w:rsidR="00094ABF" w:rsidRPr="00C95023" w:rsidRDefault="00094ABF" w:rsidP="00094ABF">
            <w:pPr>
              <w:rPr>
                <w:rFonts w:eastAsiaTheme="minorEastAsia"/>
                <w:color w:val="37393A"/>
                <w:lang w:eastAsia="en-GB"/>
              </w:rPr>
            </w:pPr>
          </w:p>
        </w:tc>
      </w:tr>
    </w:tbl>
    <w:p w14:paraId="750BBFA8" w14:textId="3AADD4BB" w:rsidR="008C4C0D" w:rsidRDefault="008C4C0D" w:rsidP="008C4C0D">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Pr="00C95023">
        <w:rPr>
          <w:rFonts w:ascii="Arial" w:hAnsi="Arial" w:cs="Arial"/>
          <w:b/>
          <w:color w:val="006EB6"/>
          <w:sz w:val="36"/>
          <w:szCs w:val="32"/>
        </w:rPr>
        <w:tab/>
      </w:r>
    </w:p>
    <w:p w14:paraId="5EC47C60" w14:textId="77777777" w:rsidR="008C4C0D" w:rsidRDefault="008C4C0D" w:rsidP="008C4C0D">
      <w:pPr>
        <w:pStyle w:val="Default"/>
        <w:rPr>
          <w:rFonts w:ascii="Arial" w:hAnsi="Arial" w:cs="Arial"/>
          <w:b/>
          <w:color w:val="006EB6"/>
          <w:lang w:val="en-AU"/>
        </w:rPr>
      </w:pPr>
    </w:p>
    <w:p w14:paraId="32E461E4" w14:textId="77777777" w:rsidR="008C4C0D" w:rsidRDefault="008C4C0D" w:rsidP="008C4C0D">
      <w:pPr>
        <w:pStyle w:val="Default"/>
        <w:rPr>
          <w:rFonts w:ascii="Arial" w:hAnsi="Arial" w:cs="Arial"/>
          <w:b/>
          <w:color w:val="006EB6"/>
          <w:lang w:val="en-AU"/>
        </w:rPr>
      </w:pPr>
      <w:r w:rsidRPr="008769BE">
        <w:rPr>
          <w:rFonts w:ascii="Arial" w:hAnsi="Arial" w:cs="Arial"/>
          <w:b/>
          <w:color w:val="006EB6"/>
          <w:lang w:val="en-AU"/>
        </w:rPr>
        <w:t xml:space="preserve">Internal </w:t>
      </w:r>
      <w:r>
        <w:rPr>
          <w:rFonts w:ascii="Arial" w:hAnsi="Arial" w:cs="Arial"/>
          <w:b/>
          <w:color w:val="006EB6"/>
          <w:lang w:val="en-AU"/>
        </w:rPr>
        <w:t>–</w:t>
      </w:r>
      <w:r w:rsidRPr="008769BE">
        <w:rPr>
          <w:rFonts w:ascii="Arial" w:hAnsi="Arial" w:cs="Arial"/>
          <w:b/>
          <w:color w:val="006EB6"/>
          <w:lang w:val="en-AU"/>
        </w:rPr>
        <w:t xml:space="preserve"> </w:t>
      </w:r>
      <w:r>
        <w:rPr>
          <w:rFonts w:ascii="Arial" w:hAnsi="Arial" w:cs="Arial"/>
          <w:b/>
          <w:color w:val="006EB6"/>
          <w:lang w:val="en-AU"/>
        </w:rPr>
        <w:t xml:space="preserve"> </w:t>
      </w:r>
    </w:p>
    <w:p w14:paraId="7E8C3AB2" w14:textId="77777777" w:rsidR="008C4C0D" w:rsidRDefault="008C4C0D" w:rsidP="008C4C0D">
      <w:pPr>
        <w:pStyle w:val="Default"/>
        <w:rPr>
          <w:rFonts w:ascii="Arial" w:hAnsi="Arial" w:cs="Arial"/>
          <w:sz w:val="22"/>
          <w:szCs w:val="22"/>
        </w:rPr>
      </w:pPr>
    </w:p>
    <w:p w14:paraId="64B4BAD1" w14:textId="77777777" w:rsidR="008C4C0D" w:rsidRPr="00054C59" w:rsidRDefault="008C4C0D" w:rsidP="008C4C0D">
      <w:pPr>
        <w:pStyle w:val="Default"/>
        <w:rPr>
          <w:rFonts w:ascii="Arial" w:hAnsi="Arial" w:cs="Arial"/>
          <w:b/>
          <w:color w:val="006EB6"/>
          <w:lang w:val="en-AU"/>
        </w:rPr>
      </w:pPr>
      <w:r w:rsidRPr="00054C59">
        <w:rPr>
          <w:rFonts w:ascii="Arial" w:hAnsi="Arial" w:cs="Arial"/>
          <w:b/>
          <w:color w:val="006EB6"/>
          <w:lang w:val="en-AU"/>
        </w:rPr>
        <w:t xml:space="preserve">External - </w:t>
      </w:r>
    </w:p>
    <w:p w14:paraId="046FE362" w14:textId="77777777" w:rsidR="008C4C0D" w:rsidRPr="008769BE" w:rsidRDefault="008C4C0D" w:rsidP="008C4C0D">
      <w:pPr>
        <w:spacing w:after="0"/>
        <w:jc w:val="both"/>
        <w:rPr>
          <w:rFonts w:ascii="Arial" w:hAnsi="Arial" w:cs="Arial"/>
          <w:color w:val="006EB6"/>
          <w:lang w:val="en-AU"/>
        </w:rPr>
      </w:pPr>
    </w:p>
    <w:p w14:paraId="5372D8F4" w14:textId="77777777" w:rsidR="008C4C0D" w:rsidRPr="00F01600" w:rsidRDefault="008C4C0D" w:rsidP="008C4C0D">
      <w:pPr>
        <w:spacing w:after="0"/>
        <w:jc w:val="both"/>
        <w:rPr>
          <w:rFonts w:ascii="Arial" w:hAnsi="Arial" w:cs="Arial"/>
          <w:bCs/>
          <w:lang w:val="en-AU"/>
        </w:rPr>
      </w:pPr>
      <w:r w:rsidRPr="00F01600">
        <w:rPr>
          <w:rFonts w:ascii="Arial" w:hAnsi="Arial" w:cs="Arial"/>
          <w:bCs/>
          <w:lang w:val="en-AU"/>
        </w:rPr>
        <w:t>The Key Accountabilities listed above are not exhaustive and may be varied from time to time as dictated by the changing needs of Cognita. In this case, any significant changes or variations will be consulted with the post holder</w:t>
      </w:r>
      <w:r>
        <w:rPr>
          <w:rFonts w:ascii="Arial" w:hAnsi="Arial" w:cs="Arial"/>
          <w:bCs/>
          <w:lang w:val="en-AU"/>
        </w:rPr>
        <w:t xml:space="preserve"> before undertaking these responsibilities.</w:t>
      </w:r>
    </w:p>
    <w:p w14:paraId="77F9E4E0" w14:textId="77777777" w:rsidR="008C4C0D" w:rsidRDefault="008C4C0D" w:rsidP="008C4C0D">
      <w:pPr>
        <w:pBdr>
          <w:bottom w:val="single" w:sz="6" w:space="1" w:color="auto"/>
        </w:pBdr>
        <w:spacing w:after="0"/>
        <w:ind w:left="2880" w:hanging="2880"/>
        <w:jc w:val="both"/>
        <w:rPr>
          <w:rFonts w:ascii="Arial" w:hAnsi="Arial" w:cs="Arial"/>
          <w:b/>
          <w:color w:val="006EB6"/>
          <w:lang w:val="en-AU"/>
        </w:rPr>
      </w:pPr>
    </w:p>
    <w:p w14:paraId="23E1C539" w14:textId="77777777" w:rsidR="008C4C0D" w:rsidRDefault="008C4C0D" w:rsidP="008C4C0D">
      <w:pPr>
        <w:spacing w:after="0"/>
        <w:ind w:left="2880" w:hanging="2880"/>
        <w:jc w:val="both"/>
        <w:rPr>
          <w:rFonts w:ascii="Arial" w:hAnsi="Arial" w:cs="Arial"/>
          <w:b/>
          <w:color w:val="006EB6"/>
          <w:lang w:val="en-AU"/>
        </w:rPr>
      </w:pPr>
    </w:p>
    <w:p w14:paraId="622D0153" w14:textId="07BFF1B6" w:rsidR="008C4C0D" w:rsidRDefault="008C4C0D" w:rsidP="008C4C0D">
      <w:pPr>
        <w:spacing w:after="0"/>
        <w:ind w:left="2880" w:hanging="2880"/>
        <w:jc w:val="both"/>
        <w:rPr>
          <w:rFonts w:ascii="Arial" w:hAnsi="Arial" w:cs="Arial"/>
          <w:bCs/>
          <w:lang w:val="en-AU"/>
        </w:rPr>
      </w:pPr>
      <w:r>
        <w:rPr>
          <w:rFonts w:ascii="Arial" w:hAnsi="Arial" w:cs="Arial"/>
          <w:bCs/>
          <w:lang w:val="en-AU"/>
        </w:rPr>
        <w:t>To be signed and dated by employee:</w:t>
      </w:r>
    </w:p>
    <w:p w14:paraId="019DB2B1" w14:textId="77777777" w:rsidR="008C4C0D" w:rsidRPr="008C4C0D" w:rsidRDefault="008C4C0D" w:rsidP="008C4C0D">
      <w:pPr>
        <w:spacing w:after="0"/>
        <w:ind w:left="2880" w:hanging="2880"/>
        <w:jc w:val="both"/>
        <w:rPr>
          <w:rFonts w:ascii="Arial" w:hAnsi="Arial" w:cs="Arial"/>
          <w:bCs/>
          <w:lang w:val="en-AU"/>
        </w:rPr>
      </w:pPr>
    </w:p>
    <w:p w14:paraId="2ECE6B1A" w14:textId="77777777" w:rsidR="008C4C0D" w:rsidRDefault="008C4C0D" w:rsidP="008C4C0D">
      <w:pPr>
        <w:spacing w:after="0"/>
        <w:ind w:left="2880" w:hanging="2880"/>
        <w:jc w:val="both"/>
        <w:rPr>
          <w:rFonts w:ascii="Arial" w:hAnsi="Arial" w:cs="Arial"/>
          <w:b/>
          <w:color w:val="006EB6"/>
          <w:lang w:val="en-AU"/>
        </w:rPr>
      </w:pPr>
    </w:p>
    <w:p w14:paraId="3FEF863C"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62FD71B4" w14:textId="77777777" w:rsidR="008C4C0D" w:rsidRDefault="008C4C0D" w:rsidP="008C4C0D">
      <w:pPr>
        <w:spacing w:after="0"/>
        <w:ind w:left="2880" w:hanging="2880"/>
        <w:jc w:val="both"/>
        <w:rPr>
          <w:rFonts w:ascii="Arial" w:hAnsi="Arial" w:cs="Arial"/>
          <w:b/>
          <w:color w:val="006EB6"/>
          <w:lang w:val="en-AU"/>
        </w:rPr>
      </w:pPr>
    </w:p>
    <w:p w14:paraId="2FFFF24A"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Name (print): ………………………………</w:t>
      </w:r>
      <w:proofErr w:type="gramStart"/>
      <w:r>
        <w:rPr>
          <w:rFonts w:ascii="Arial" w:hAnsi="Arial" w:cs="Arial"/>
          <w:b/>
          <w:color w:val="006EB6"/>
          <w:lang w:val="en-AU"/>
        </w:rPr>
        <w:t>…..</w:t>
      </w:r>
      <w:proofErr w:type="gramEnd"/>
    </w:p>
    <w:p w14:paraId="08FEC9F1" w14:textId="77777777" w:rsidR="008C4C0D" w:rsidRDefault="008C4C0D" w:rsidP="008C4C0D">
      <w:pPr>
        <w:spacing w:after="0"/>
        <w:ind w:left="2880" w:hanging="2880"/>
        <w:jc w:val="both"/>
        <w:rPr>
          <w:rFonts w:ascii="Arial" w:hAnsi="Arial" w:cs="Arial"/>
          <w:b/>
          <w:color w:val="006EB6"/>
          <w:lang w:val="en-AU"/>
        </w:rPr>
      </w:pPr>
    </w:p>
    <w:p w14:paraId="3195D9D9"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Date: …………………………………………</w:t>
      </w:r>
      <w:proofErr w:type="gramStart"/>
      <w:r>
        <w:rPr>
          <w:rFonts w:ascii="Arial" w:hAnsi="Arial" w:cs="Arial"/>
          <w:b/>
          <w:color w:val="006EB6"/>
          <w:lang w:val="en-AU"/>
        </w:rPr>
        <w:t>…..</w:t>
      </w:r>
      <w:proofErr w:type="gramEnd"/>
    </w:p>
    <w:p w14:paraId="3324870F" w14:textId="5CD3359E" w:rsidR="00951B85" w:rsidRPr="008769BE" w:rsidRDefault="00951B85" w:rsidP="008C4C0D">
      <w:pPr>
        <w:pStyle w:val="Default"/>
        <w:rPr>
          <w:rFonts w:ascii="Arial" w:hAnsi="Arial" w:cs="Arial"/>
          <w:color w:val="006EB6"/>
          <w:lang w:val="en-AU"/>
        </w:rPr>
      </w:pPr>
    </w:p>
    <w:sectPr w:rsidR="00951B85" w:rsidRPr="008769BE" w:rsidSect="00E50B86">
      <w:headerReference w:type="default" r:id="rId11"/>
      <w:footerReference w:type="default" r:id="rId12"/>
      <w:headerReference w:type="first" r:id="rId13"/>
      <w:footerReference w:type="first" r:id="rId14"/>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3668" w14:textId="77777777" w:rsidR="00363623" w:rsidRDefault="00363623" w:rsidP="008769BE">
      <w:pPr>
        <w:spacing w:after="0" w:line="240" w:lineRule="auto"/>
      </w:pPr>
      <w:r>
        <w:separator/>
      </w:r>
    </w:p>
  </w:endnote>
  <w:endnote w:type="continuationSeparator" w:id="0">
    <w:p w14:paraId="353EB065" w14:textId="77777777" w:rsidR="00363623" w:rsidRDefault="00363623" w:rsidP="008769BE">
      <w:pPr>
        <w:spacing w:after="0" w:line="240" w:lineRule="auto"/>
      </w:pPr>
      <w:r>
        <w:continuationSeparator/>
      </w:r>
    </w:p>
  </w:endnote>
  <w:endnote w:type="continuationNotice" w:id="1">
    <w:p w14:paraId="00663FE5" w14:textId="77777777" w:rsidR="00363623" w:rsidRDefault="00363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Piedepgina"/>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11374DE7" w:rsidR="009B12D7" w:rsidRPr="009B12D7" w:rsidRDefault="00E023D6" w:rsidP="00E50B86">
    <w:pPr>
      <w:pStyle w:val="Piedepgina"/>
      <w:jc w:val="right"/>
      <w:rPr>
        <w:rFonts w:ascii="Arial" w:hAnsi="Arial" w:cs="Arial"/>
      </w:rPr>
    </w:pPr>
    <w:r>
      <w:rPr>
        <w:rFonts w:ascii="Arial" w:hAnsi="Arial" w:cs="Arial"/>
        <w:sz w:val="16"/>
        <w:szCs w:val="16"/>
      </w:rPr>
      <w:t>Octo</w:t>
    </w:r>
    <w:r w:rsidR="002A17FA">
      <w:rPr>
        <w:rFonts w:ascii="Arial" w:hAnsi="Arial" w:cs="Arial"/>
        <w:sz w:val="16"/>
        <w:szCs w:val="16"/>
      </w:rPr>
      <w:t xml:space="preserve">ber </w:t>
    </w:r>
    <w:r w:rsidR="00E50B86">
      <w:rPr>
        <w:rFonts w:ascii="Arial" w:hAnsi="Arial"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Piedepgina"/>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4A6E5C58" w:rsidR="00682CF9" w:rsidRPr="00E50B86" w:rsidRDefault="00631A4B" w:rsidP="00E50B86">
    <w:pPr>
      <w:pStyle w:val="Piedepgina"/>
      <w:jc w:val="right"/>
      <w:rPr>
        <w:rFonts w:ascii="Arial" w:hAnsi="Arial" w:cs="Arial"/>
      </w:rPr>
    </w:pPr>
    <w:r>
      <w:rPr>
        <w:rFonts w:ascii="Arial" w:hAnsi="Arial" w:cs="Arial"/>
        <w:sz w:val="16"/>
        <w:szCs w:val="16"/>
      </w:rPr>
      <w:t>September</w:t>
    </w:r>
    <w:r w:rsidR="00E50B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1792F" w14:textId="77777777" w:rsidR="00363623" w:rsidRDefault="00363623" w:rsidP="008769BE">
      <w:pPr>
        <w:spacing w:after="0" w:line="240" w:lineRule="auto"/>
      </w:pPr>
      <w:r>
        <w:separator/>
      </w:r>
    </w:p>
  </w:footnote>
  <w:footnote w:type="continuationSeparator" w:id="0">
    <w:p w14:paraId="1C4C1E47" w14:textId="77777777" w:rsidR="00363623" w:rsidRDefault="00363623" w:rsidP="008769BE">
      <w:pPr>
        <w:spacing w:after="0" w:line="240" w:lineRule="auto"/>
      </w:pPr>
      <w:r>
        <w:continuationSeparator/>
      </w:r>
    </w:p>
  </w:footnote>
  <w:footnote w:type="continuationNotice" w:id="1">
    <w:p w14:paraId="381452D5" w14:textId="77777777" w:rsidR="00363623" w:rsidRDefault="00363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Encabezado"/>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Encabezado"/>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6A7E"/>
    <w:multiLevelType w:val="hybridMultilevel"/>
    <w:tmpl w:val="5016E3EA"/>
    <w:lvl w:ilvl="0" w:tplc="438A624E">
      <w:numFmt w:val="bullet"/>
      <w:lvlText w:val="•"/>
      <w:lvlJc w:val="left"/>
      <w:pPr>
        <w:ind w:left="720" w:hanging="72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27C27"/>
    <w:multiLevelType w:val="hybridMultilevel"/>
    <w:tmpl w:val="81D419BC"/>
    <w:lvl w:ilvl="0" w:tplc="438A624E">
      <w:numFmt w:val="bullet"/>
      <w:lvlText w:val="•"/>
      <w:lvlJc w:val="left"/>
      <w:pPr>
        <w:ind w:left="1080" w:hanging="72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51FB9"/>
    <w:multiLevelType w:val="hybridMultilevel"/>
    <w:tmpl w:val="585AE96A"/>
    <w:lvl w:ilvl="0" w:tplc="438A624E">
      <w:numFmt w:val="bullet"/>
      <w:lvlText w:val="•"/>
      <w:lvlJc w:val="left"/>
      <w:pPr>
        <w:ind w:left="1080" w:hanging="72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0A1424"/>
    <w:multiLevelType w:val="hybridMultilevel"/>
    <w:tmpl w:val="ADA4E626"/>
    <w:lvl w:ilvl="0" w:tplc="438A624E">
      <w:numFmt w:val="bullet"/>
      <w:lvlText w:val="•"/>
      <w:lvlJc w:val="left"/>
      <w:pPr>
        <w:ind w:left="720" w:hanging="72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C6D6528"/>
    <w:multiLevelType w:val="hybridMultilevel"/>
    <w:tmpl w:val="DCD6A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D41C8"/>
    <w:multiLevelType w:val="hybridMultilevel"/>
    <w:tmpl w:val="D21644CE"/>
    <w:lvl w:ilvl="0" w:tplc="438A624E">
      <w:numFmt w:val="bullet"/>
      <w:lvlText w:val="•"/>
      <w:lvlJc w:val="left"/>
      <w:pPr>
        <w:ind w:left="1080" w:hanging="72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21"/>
  </w:num>
  <w:num w:numId="2" w16cid:durableId="53508679">
    <w:abstractNumId w:val="8"/>
  </w:num>
  <w:num w:numId="3" w16cid:durableId="209221414">
    <w:abstractNumId w:val="17"/>
  </w:num>
  <w:num w:numId="4" w16cid:durableId="1965767919">
    <w:abstractNumId w:val="1"/>
  </w:num>
  <w:num w:numId="5" w16cid:durableId="2138332245">
    <w:abstractNumId w:val="7"/>
  </w:num>
  <w:num w:numId="6" w16cid:durableId="1425614334">
    <w:abstractNumId w:val="2"/>
  </w:num>
  <w:num w:numId="7" w16cid:durableId="1493369536">
    <w:abstractNumId w:val="12"/>
  </w:num>
  <w:num w:numId="8" w16cid:durableId="554048677">
    <w:abstractNumId w:val="0"/>
  </w:num>
  <w:num w:numId="9" w16cid:durableId="655915079">
    <w:abstractNumId w:val="13"/>
  </w:num>
  <w:num w:numId="10" w16cid:durableId="195894099">
    <w:abstractNumId w:val="11"/>
  </w:num>
  <w:num w:numId="11" w16cid:durableId="895702652">
    <w:abstractNumId w:val="20"/>
  </w:num>
  <w:num w:numId="12" w16cid:durableId="1004017383">
    <w:abstractNumId w:val="5"/>
  </w:num>
  <w:num w:numId="13" w16cid:durableId="1510489925">
    <w:abstractNumId w:val="10"/>
  </w:num>
  <w:num w:numId="14" w16cid:durableId="377168775">
    <w:abstractNumId w:val="4"/>
  </w:num>
  <w:num w:numId="15" w16cid:durableId="839781976">
    <w:abstractNumId w:val="19"/>
  </w:num>
  <w:num w:numId="16" w16cid:durableId="1364549142">
    <w:abstractNumId w:val="16"/>
  </w:num>
  <w:num w:numId="17" w16cid:durableId="1610426435">
    <w:abstractNumId w:val="15"/>
  </w:num>
  <w:num w:numId="18" w16cid:durableId="947271850">
    <w:abstractNumId w:val="18"/>
  </w:num>
  <w:num w:numId="19" w16cid:durableId="1006054876">
    <w:abstractNumId w:val="3"/>
  </w:num>
  <w:num w:numId="20" w16cid:durableId="1311056168">
    <w:abstractNumId w:val="9"/>
  </w:num>
  <w:num w:numId="21" w16cid:durableId="1315570685">
    <w:abstractNumId w:val="14"/>
  </w:num>
  <w:num w:numId="22" w16cid:durableId="1300838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916F9"/>
    <w:rsid w:val="00094ABF"/>
    <w:rsid w:val="000A2423"/>
    <w:rsid w:val="000B3D65"/>
    <w:rsid w:val="0010252E"/>
    <w:rsid w:val="00105CB9"/>
    <w:rsid w:val="001348D0"/>
    <w:rsid w:val="00152531"/>
    <w:rsid w:val="00155767"/>
    <w:rsid w:val="00184705"/>
    <w:rsid w:val="001A2828"/>
    <w:rsid w:val="00204133"/>
    <w:rsid w:val="00235B66"/>
    <w:rsid w:val="0025192B"/>
    <w:rsid w:val="002574AD"/>
    <w:rsid w:val="00294FD2"/>
    <w:rsid w:val="002A17FA"/>
    <w:rsid w:val="002B440B"/>
    <w:rsid w:val="00307974"/>
    <w:rsid w:val="00345151"/>
    <w:rsid w:val="003600F6"/>
    <w:rsid w:val="00363623"/>
    <w:rsid w:val="00373D03"/>
    <w:rsid w:val="003B6E51"/>
    <w:rsid w:val="003D01DE"/>
    <w:rsid w:val="003F52E0"/>
    <w:rsid w:val="00404D97"/>
    <w:rsid w:val="004055EE"/>
    <w:rsid w:val="0040733A"/>
    <w:rsid w:val="00407EF8"/>
    <w:rsid w:val="00433F1C"/>
    <w:rsid w:val="004C1128"/>
    <w:rsid w:val="004E0F5B"/>
    <w:rsid w:val="004E7300"/>
    <w:rsid w:val="004F6C58"/>
    <w:rsid w:val="00514CEC"/>
    <w:rsid w:val="0052527F"/>
    <w:rsid w:val="00535D2B"/>
    <w:rsid w:val="00547555"/>
    <w:rsid w:val="0058476A"/>
    <w:rsid w:val="005B58E4"/>
    <w:rsid w:val="005B7192"/>
    <w:rsid w:val="0060308B"/>
    <w:rsid w:val="00606688"/>
    <w:rsid w:val="00615370"/>
    <w:rsid w:val="00631A4B"/>
    <w:rsid w:val="006520AD"/>
    <w:rsid w:val="006536C5"/>
    <w:rsid w:val="00680BF8"/>
    <w:rsid w:val="00680D75"/>
    <w:rsid w:val="00682CF9"/>
    <w:rsid w:val="0068470B"/>
    <w:rsid w:val="0069239A"/>
    <w:rsid w:val="006B1480"/>
    <w:rsid w:val="006C78CE"/>
    <w:rsid w:val="006E32D5"/>
    <w:rsid w:val="007009C7"/>
    <w:rsid w:val="00700CC6"/>
    <w:rsid w:val="00717181"/>
    <w:rsid w:val="00724627"/>
    <w:rsid w:val="00743278"/>
    <w:rsid w:val="007518E6"/>
    <w:rsid w:val="00775C0E"/>
    <w:rsid w:val="007971BE"/>
    <w:rsid w:val="0081247E"/>
    <w:rsid w:val="008165FA"/>
    <w:rsid w:val="00820558"/>
    <w:rsid w:val="00862C3E"/>
    <w:rsid w:val="00870E5D"/>
    <w:rsid w:val="008760C8"/>
    <w:rsid w:val="008769BE"/>
    <w:rsid w:val="00882510"/>
    <w:rsid w:val="00890C9C"/>
    <w:rsid w:val="008B1D3D"/>
    <w:rsid w:val="008B3FF0"/>
    <w:rsid w:val="008B4CA7"/>
    <w:rsid w:val="008C4C0D"/>
    <w:rsid w:val="008C744D"/>
    <w:rsid w:val="008D1421"/>
    <w:rsid w:val="008F4CD0"/>
    <w:rsid w:val="00905077"/>
    <w:rsid w:val="00916960"/>
    <w:rsid w:val="0092766B"/>
    <w:rsid w:val="00951B85"/>
    <w:rsid w:val="00981E63"/>
    <w:rsid w:val="00985532"/>
    <w:rsid w:val="009B12D7"/>
    <w:rsid w:val="009E4C17"/>
    <w:rsid w:val="009F1046"/>
    <w:rsid w:val="009F4751"/>
    <w:rsid w:val="00A263FA"/>
    <w:rsid w:val="00A375C0"/>
    <w:rsid w:val="00A575DC"/>
    <w:rsid w:val="00A66850"/>
    <w:rsid w:val="00A72284"/>
    <w:rsid w:val="00A73348"/>
    <w:rsid w:val="00A9139D"/>
    <w:rsid w:val="00AC044D"/>
    <w:rsid w:val="00AC5039"/>
    <w:rsid w:val="00AD08CF"/>
    <w:rsid w:val="00AD4F68"/>
    <w:rsid w:val="00AE21FA"/>
    <w:rsid w:val="00B17753"/>
    <w:rsid w:val="00B65972"/>
    <w:rsid w:val="00B67161"/>
    <w:rsid w:val="00B77013"/>
    <w:rsid w:val="00B93741"/>
    <w:rsid w:val="00BB13A9"/>
    <w:rsid w:val="00BC6DB4"/>
    <w:rsid w:val="00C5385B"/>
    <w:rsid w:val="00C53AB3"/>
    <w:rsid w:val="00C95023"/>
    <w:rsid w:val="00C966EC"/>
    <w:rsid w:val="00CA01BE"/>
    <w:rsid w:val="00CB58D8"/>
    <w:rsid w:val="00CF7A60"/>
    <w:rsid w:val="00D22869"/>
    <w:rsid w:val="00D42559"/>
    <w:rsid w:val="00D47D9A"/>
    <w:rsid w:val="00D55F03"/>
    <w:rsid w:val="00D7595E"/>
    <w:rsid w:val="00D8565D"/>
    <w:rsid w:val="00DD2700"/>
    <w:rsid w:val="00DF5580"/>
    <w:rsid w:val="00E023D6"/>
    <w:rsid w:val="00E056CA"/>
    <w:rsid w:val="00E108BE"/>
    <w:rsid w:val="00E156F3"/>
    <w:rsid w:val="00E17BFE"/>
    <w:rsid w:val="00E3118A"/>
    <w:rsid w:val="00E50B86"/>
    <w:rsid w:val="00EC5C35"/>
    <w:rsid w:val="00EE56C0"/>
    <w:rsid w:val="00F14409"/>
    <w:rsid w:val="00F530B2"/>
    <w:rsid w:val="00F54263"/>
    <w:rsid w:val="00FB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Sangradetextonormal">
    <w:name w:val="Body Text Indent"/>
    <w:basedOn w:val="Normal"/>
    <w:link w:val="SangradetextonormalCar"/>
    <w:uiPriority w:val="99"/>
    <w:semiHidden/>
    <w:unhideWhenUsed/>
    <w:rsid w:val="002B440B"/>
    <w:pPr>
      <w:spacing w:after="120" w:line="276" w:lineRule="auto"/>
      <w:ind w:left="283"/>
    </w:pPr>
    <w:rPr>
      <w:rFonts w:eastAsiaTheme="minorEastAsia"/>
      <w:lang w:eastAsia="en-GB"/>
    </w:rPr>
  </w:style>
  <w:style w:type="character" w:customStyle="1" w:styleId="SangradetextonormalCar">
    <w:name w:val="Sangría de texto normal Car"/>
    <w:basedOn w:val="Fuentedeprrafopredeter"/>
    <w:link w:val="Sangradetextonormal"/>
    <w:uiPriority w:val="99"/>
    <w:semiHidden/>
    <w:rsid w:val="002B440B"/>
    <w:rPr>
      <w:rFonts w:eastAsiaTheme="minorEastAsia"/>
      <w:lang w:eastAsia="en-GB"/>
    </w:rPr>
  </w:style>
  <w:style w:type="character" w:customStyle="1" w:styleId="Ttulo1Car">
    <w:name w:val="Título 1 Car"/>
    <w:basedOn w:val="Fuentedeprrafopredeter"/>
    <w:link w:val="Ttulo1"/>
    <w:rsid w:val="002B440B"/>
    <w:rPr>
      <w:rFonts w:ascii="Calibri" w:eastAsia="Times New Roman" w:hAnsi="Calibri" w:cs="Times New Roman"/>
      <w:b/>
      <w:color w:val="595959" w:themeColor="text1" w:themeTint="A6"/>
      <w:sz w:val="24"/>
      <w:szCs w:val="20"/>
      <w:lang w:eastAsia="es-ES"/>
    </w:rPr>
  </w:style>
  <w:style w:type="table" w:styleId="Tablaconcuadrcula">
    <w:name w:val="Table Grid"/>
    <w:basedOn w:val="Tabla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4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CA7"/>
    <w:rPr>
      <w:rFonts w:ascii="Segoe UI" w:hAnsi="Segoe UI" w:cs="Segoe UI"/>
      <w:sz w:val="18"/>
      <w:szCs w:val="18"/>
    </w:rPr>
  </w:style>
  <w:style w:type="paragraph" w:styleId="Encabezado">
    <w:name w:val="header"/>
    <w:basedOn w:val="Normal"/>
    <w:link w:val="EncabezadoCar"/>
    <w:uiPriority w:val="99"/>
    <w:unhideWhenUsed/>
    <w:rsid w:val="008769B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769BE"/>
  </w:style>
  <w:style w:type="paragraph" w:styleId="Piedepgina">
    <w:name w:val="footer"/>
    <w:basedOn w:val="Normal"/>
    <w:link w:val="PiedepginaCar"/>
    <w:uiPriority w:val="99"/>
    <w:unhideWhenUsed/>
    <w:rsid w:val="008769B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220616e-1bfb-4e86-abb6-4164285060cc" xsi:nil="true"/>
    <lcf76f155ced4ddcb4097134ff3c332f xmlns="36c28a31-ff82-45d0-80ed-83746aa256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8" ma:contentTypeDescription="Create a new document." ma:contentTypeScope="" ma:versionID="011eeeee78b0c6d00964a4484a6f71bc">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06db298e08d42a65d1b5f2ad56339c24"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50d3ac-7417-462c-8fdd-6b0b969ceae9}" ma:internalName="TaxCatchAll" ma:showField="CatchAllData" ma:web="6220616e-1bfb-4e86-abb6-416428506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 ds:uri="7513a083-b9a8-4eb8-8fb5-37cdb90c23f6"/>
    <ds:schemaRef ds:uri="c4e690d1-c1b5-419f-a671-841788a71c1a"/>
    <ds:schemaRef ds:uri="6220616e-1bfb-4e86-abb6-4164285060cc"/>
    <ds:schemaRef ds:uri="36c28a31-ff82-45d0-80ed-83746aa2569a"/>
  </ds:schemaRefs>
</ds:datastoreItem>
</file>

<file path=customXml/itemProps2.xml><?xml version="1.0" encoding="utf-8"?>
<ds:datastoreItem xmlns:ds="http://schemas.openxmlformats.org/officeDocument/2006/customXml" ds:itemID="{B9E661DD-A179-4FAB-8242-D95A92A6F27A}"/>
</file>

<file path=customXml/itemProps3.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233</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Raphaela Galarza Pérez - Hastings</cp:lastModifiedBy>
  <cp:revision>20</cp:revision>
  <dcterms:created xsi:type="dcterms:W3CDTF">2023-07-04T12:17:00Z</dcterms:created>
  <dcterms:modified xsi:type="dcterms:W3CDTF">2024-12-16T16:23:00Z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0x010100D8E1BDFACBFEB341977C47C83BADC3C9</vt:lpwstr>
  </property>
  <property fmtid="{D5CDD505-2E9C-101B-9397-08002B2CF9AE}" pid="3" name="FileLeafRef">
    <vt:lpwstr>4.Role ProfileTemplate.docx</vt:lpwstr>
  </property>
  <property fmtid="{D5CDD505-2E9C-101B-9397-08002B2CF9AE}" pid="4" name="_dlc_DocIdItemGuid">
    <vt:lpwstr>64d2d719-0743-4979-a360-7baf6c15cd77</vt:lpwstr>
  </property>
  <property fmtid="{D5CDD505-2E9C-101B-9397-08002B2CF9AE}" pid="5" name="MediaServiceImageTags">
    <vt:lpwstr/>
  </property>
</Properties>
</file>